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54E" w:rsidRDefault="00BA7656" w:rsidP="00BA7656">
      <w:pPr>
        <w:jc w:val="center"/>
        <w:rPr>
          <w:rFonts w:ascii="方正小标宋_GBK" w:eastAsia="方正小标宋_GBK" w:hAnsi="Times New Roman" w:cs="Times New Roman" w:hint="eastAsia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z w:val="44"/>
          <w:szCs w:val="44"/>
        </w:rPr>
        <w:t>丰都县2022年经济运行情况</w:t>
      </w:r>
    </w:p>
    <w:p w:rsidR="00BA7656" w:rsidRDefault="00BA7656">
      <w:pPr>
        <w:rPr>
          <w:rFonts w:ascii="方正小标宋_GBK" w:eastAsia="方正小标宋_GBK" w:hAnsi="Times New Roman" w:cs="Times New Roman" w:hint="eastAsia"/>
          <w:sz w:val="44"/>
          <w:szCs w:val="44"/>
        </w:rPr>
      </w:pPr>
    </w:p>
    <w:p w:rsidR="00BA7656" w:rsidRDefault="00BA7656" w:rsidP="00BA7656">
      <w:pPr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202</w:t>
      </w:r>
      <w:r>
        <w:rPr>
          <w:rFonts w:ascii="Times New Roman" w:eastAsia="方正仿宋_GBK" w:hAnsi="Times New Roman" w:hint="eastAsia"/>
          <w:sz w:val="32"/>
          <w:szCs w:val="32"/>
        </w:rPr>
        <w:t>2</w:t>
      </w:r>
      <w:r>
        <w:rPr>
          <w:rFonts w:ascii="Times New Roman" w:eastAsia="方正仿宋_GBK" w:hAnsi="Times New Roman"/>
          <w:sz w:val="32"/>
          <w:szCs w:val="32"/>
        </w:rPr>
        <w:t>年面对复杂多变的国内外形势和疫情多点散发的挑战，</w:t>
      </w:r>
      <w:r>
        <w:rPr>
          <w:rFonts w:ascii="Times New Roman" w:eastAsia="方正仿宋_GBK" w:hAnsi="Times New Roman" w:hint="eastAsia"/>
          <w:sz w:val="32"/>
          <w:szCs w:val="32"/>
        </w:rPr>
        <w:t>全县上下</w:t>
      </w:r>
      <w:r>
        <w:rPr>
          <w:rFonts w:ascii="Times New Roman" w:eastAsia="方正仿宋_GBK" w:hAnsi="Times New Roman"/>
          <w:sz w:val="32"/>
          <w:szCs w:val="32"/>
        </w:rPr>
        <w:t>坚持稳中求进工作总基调，深入贯彻</w:t>
      </w:r>
      <w:r>
        <w:rPr>
          <w:rFonts w:ascii="Times New Roman" w:eastAsia="方正仿宋_GBK" w:hAnsi="Times New Roman" w:hint="eastAsia"/>
          <w:sz w:val="32"/>
          <w:szCs w:val="32"/>
        </w:rPr>
        <w:t>市</w:t>
      </w:r>
      <w:r>
        <w:rPr>
          <w:rFonts w:ascii="Times New Roman" w:eastAsia="方正仿宋_GBK" w:hAnsi="Times New Roman"/>
          <w:sz w:val="32"/>
          <w:szCs w:val="32"/>
        </w:rPr>
        <w:t>委、</w:t>
      </w:r>
      <w:r>
        <w:rPr>
          <w:rFonts w:ascii="Times New Roman" w:eastAsia="方正仿宋_GBK" w:hAnsi="Times New Roman" w:hint="eastAsia"/>
          <w:sz w:val="32"/>
          <w:szCs w:val="32"/>
        </w:rPr>
        <w:t>市</w:t>
      </w:r>
      <w:r>
        <w:rPr>
          <w:rFonts w:ascii="Times New Roman" w:eastAsia="方正仿宋_GBK" w:hAnsi="Times New Roman"/>
          <w:sz w:val="32"/>
          <w:szCs w:val="32"/>
        </w:rPr>
        <w:t>政府各项工作部署，科学统筹疫情防控和经济社会发展，</w:t>
      </w:r>
      <w:r>
        <w:rPr>
          <w:rFonts w:ascii="Times New Roman" w:eastAsia="方正仿宋_GBK" w:hAnsi="Times New Roman"/>
          <w:sz w:val="32"/>
          <w:szCs w:val="24"/>
        </w:rPr>
        <w:t>全年经济平稳运行，主要经济指标处于合理区间，总体态势符合预期，产业发展呈现出强劲韧性和巨大活力</w:t>
      </w:r>
      <w:r>
        <w:rPr>
          <w:rFonts w:ascii="Times New Roman" w:eastAsia="方正仿宋_GBK" w:hAnsi="Times New Roman"/>
          <w:sz w:val="32"/>
          <w:szCs w:val="32"/>
        </w:rPr>
        <w:t>，民生保障有力有效，</w:t>
      </w:r>
      <w:r>
        <w:rPr>
          <w:rFonts w:ascii="Times New Roman" w:eastAsia="方正仿宋_GBK" w:hAnsi="Times New Roman" w:hint="eastAsia"/>
          <w:color w:val="000000"/>
          <w:sz w:val="32"/>
          <w:szCs w:val="32"/>
        </w:rPr>
        <w:t>经济</w:t>
      </w:r>
      <w:r>
        <w:rPr>
          <w:rFonts w:ascii="Times New Roman" w:eastAsia="方正仿宋_GBK" w:hAnsi="Times New Roman"/>
          <w:color w:val="000000"/>
          <w:sz w:val="32"/>
          <w:szCs w:val="32"/>
        </w:rPr>
        <w:t>实现量质提升。</w:t>
      </w:r>
    </w:p>
    <w:p w:rsidR="00BA7656" w:rsidRDefault="00BA7656" w:rsidP="00BA7656">
      <w:pPr>
        <w:ind w:firstLineChars="200" w:firstLine="640"/>
        <w:rPr>
          <w:rFonts w:ascii="Times New Roman" w:eastAsia="方正黑体_GBK" w:hAnsi="Times New Roman"/>
          <w:sz w:val="32"/>
          <w:szCs w:val="32"/>
        </w:rPr>
      </w:pPr>
      <w:r>
        <w:rPr>
          <w:rFonts w:ascii="方正黑体_GBK" w:eastAsia="方正黑体_GBK" w:hAnsi="Times New Roman" w:hint="eastAsia"/>
          <w:color w:val="000000"/>
          <w:sz w:val="32"/>
        </w:rPr>
        <w:t>一、经济运行总体情况</w:t>
      </w:r>
    </w:p>
    <w:p w:rsidR="00BA7656" w:rsidRDefault="00BA7656" w:rsidP="00BA7656">
      <w:pPr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BA7656">
        <w:rPr>
          <w:rFonts w:ascii="方正楷体_GBK" w:eastAsia="方正楷体_GBK" w:hAnsi="Times New Roman" w:hint="eastAsia"/>
          <w:sz w:val="32"/>
          <w:szCs w:val="32"/>
        </w:rPr>
        <w:t>一是经济发展平稳向好。</w:t>
      </w:r>
      <w:r>
        <w:rPr>
          <w:rFonts w:ascii="Times New Roman" w:eastAsia="方正仿宋_GBK" w:hAnsi="Times New Roman"/>
          <w:sz w:val="32"/>
          <w:szCs w:val="32"/>
        </w:rPr>
        <w:t>202</w:t>
      </w:r>
      <w:r>
        <w:rPr>
          <w:rFonts w:ascii="Times New Roman" w:eastAsia="方正仿宋_GBK" w:hAnsi="Times New Roman" w:hint="eastAsia"/>
          <w:sz w:val="32"/>
          <w:szCs w:val="32"/>
        </w:rPr>
        <w:t>2</w:t>
      </w:r>
      <w:r>
        <w:rPr>
          <w:rFonts w:ascii="Times New Roman" w:eastAsia="方正仿宋_GBK" w:hAnsi="Times New Roman"/>
          <w:sz w:val="32"/>
          <w:szCs w:val="32"/>
        </w:rPr>
        <w:t>年，</w:t>
      </w:r>
      <w:r>
        <w:rPr>
          <w:rFonts w:ascii="Times New Roman" w:eastAsia="方正仿宋_GBK" w:hAnsi="Times New Roman" w:hint="eastAsia"/>
          <w:sz w:val="32"/>
          <w:szCs w:val="32"/>
        </w:rPr>
        <w:t>全县地区</w:t>
      </w:r>
      <w:r>
        <w:rPr>
          <w:rFonts w:ascii="Times New Roman" w:eastAsia="方正仿宋_GBK" w:hAnsi="Times New Roman"/>
          <w:sz w:val="32"/>
          <w:szCs w:val="32"/>
        </w:rPr>
        <w:t>生产总值</w:t>
      </w:r>
      <w:r>
        <w:rPr>
          <w:rFonts w:ascii="Times New Roman" w:eastAsia="方正仿宋_GBK" w:hAnsi="Times New Roman" w:hint="eastAsia"/>
          <w:sz w:val="32"/>
          <w:szCs w:val="32"/>
        </w:rPr>
        <w:t>391.17</w:t>
      </w:r>
      <w:r>
        <w:rPr>
          <w:rFonts w:ascii="Times New Roman" w:eastAsia="方正仿宋_GBK" w:hAnsi="Times New Roman"/>
          <w:sz w:val="32"/>
          <w:szCs w:val="32"/>
        </w:rPr>
        <w:t>亿元，比上年增长</w:t>
      </w:r>
      <w:r>
        <w:rPr>
          <w:rFonts w:ascii="Times New Roman" w:eastAsia="方正仿宋_GBK" w:hAnsi="Times New Roman" w:hint="eastAsia"/>
          <w:sz w:val="32"/>
          <w:szCs w:val="32"/>
        </w:rPr>
        <w:t>4.0</w:t>
      </w:r>
      <w:r>
        <w:rPr>
          <w:rFonts w:ascii="Times New Roman" w:eastAsia="方正仿宋_GBK" w:hAnsi="Times New Roman"/>
          <w:sz w:val="32"/>
          <w:szCs w:val="32"/>
        </w:rPr>
        <w:t>%</w:t>
      </w:r>
      <w:r>
        <w:rPr>
          <w:rFonts w:ascii="Times New Roman" w:eastAsia="方正仿宋_GBK" w:hAnsi="Times New Roman" w:hint="eastAsia"/>
          <w:sz w:val="32"/>
          <w:szCs w:val="32"/>
        </w:rPr>
        <w:t>，高于全市</w:t>
      </w:r>
      <w:r>
        <w:rPr>
          <w:rFonts w:ascii="Times New Roman" w:eastAsia="方正仿宋_GBK" w:hAnsi="Times New Roman" w:hint="eastAsia"/>
          <w:sz w:val="32"/>
          <w:szCs w:val="32"/>
        </w:rPr>
        <w:t>1.4</w:t>
      </w:r>
      <w:r>
        <w:rPr>
          <w:rFonts w:ascii="Times New Roman" w:eastAsia="方正仿宋_GBK" w:hAnsi="Times New Roman" w:hint="eastAsia"/>
          <w:sz w:val="32"/>
          <w:szCs w:val="32"/>
        </w:rPr>
        <w:t>个百分点</w:t>
      </w:r>
      <w:r>
        <w:rPr>
          <w:rFonts w:ascii="Times New Roman" w:eastAsia="方正仿宋_GBK" w:hAnsi="Times New Roman"/>
          <w:sz w:val="32"/>
          <w:szCs w:val="32"/>
        </w:rPr>
        <w:t>。其中，第一产业增加值</w:t>
      </w:r>
      <w:r>
        <w:rPr>
          <w:rFonts w:ascii="Times New Roman" w:eastAsia="方正仿宋_GBK" w:hAnsi="Times New Roman" w:hint="eastAsia"/>
          <w:sz w:val="32"/>
          <w:szCs w:val="32"/>
        </w:rPr>
        <w:t>55.21</w:t>
      </w:r>
      <w:r>
        <w:rPr>
          <w:rFonts w:ascii="Times New Roman" w:eastAsia="方正仿宋_GBK" w:hAnsi="Times New Roman"/>
          <w:sz w:val="32"/>
          <w:szCs w:val="32"/>
        </w:rPr>
        <w:t>亿元，同比增长</w:t>
      </w:r>
      <w:r>
        <w:rPr>
          <w:rFonts w:ascii="Times New Roman" w:eastAsia="方正仿宋_GBK" w:hAnsi="Times New Roman" w:hint="eastAsia"/>
          <w:sz w:val="32"/>
          <w:szCs w:val="32"/>
        </w:rPr>
        <w:t>4.3</w:t>
      </w:r>
      <w:r>
        <w:rPr>
          <w:rFonts w:ascii="Times New Roman" w:eastAsia="方正仿宋_GBK" w:hAnsi="Times New Roman"/>
          <w:sz w:val="32"/>
          <w:szCs w:val="32"/>
        </w:rPr>
        <w:t>%</w:t>
      </w:r>
      <w:r>
        <w:rPr>
          <w:rFonts w:ascii="Times New Roman" w:eastAsia="方正仿宋_GBK" w:hAnsi="Times New Roman"/>
          <w:sz w:val="32"/>
          <w:szCs w:val="32"/>
        </w:rPr>
        <w:t>，</w:t>
      </w:r>
      <w:r>
        <w:rPr>
          <w:rFonts w:ascii="Times New Roman" w:eastAsia="方正仿宋_GBK" w:hAnsi="Times New Roman" w:hint="eastAsia"/>
          <w:sz w:val="32"/>
          <w:szCs w:val="32"/>
        </w:rPr>
        <w:t>增速居全市第</w:t>
      </w:r>
      <w:r>
        <w:rPr>
          <w:rFonts w:ascii="Times New Roman" w:eastAsia="方正仿宋_GBK" w:hAnsi="Times New Roman" w:hint="eastAsia"/>
          <w:sz w:val="32"/>
          <w:szCs w:val="32"/>
        </w:rPr>
        <w:t>14</w:t>
      </w:r>
      <w:r>
        <w:rPr>
          <w:rFonts w:ascii="Times New Roman" w:eastAsia="方正仿宋_GBK" w:hAnsi="Times New Roman" w:hint="eastAsia"/>
          <w:sz w:val="32"/>
          <w:szCs w:val="32"/>
        </w:rPr>
        <w:t>位，渝东北第</w:t>
      </w:r>
      <w:r>
        <w:rPr>
          <w:rFonts w:ascii="Times New Roman" w:eastAsia="方正仿宋_GBK" w:hAnsi="Times New Roman" w:hint="eastAsia"/>
          <w:sz w:val="32"/>
          <w:szCs w:val="32"/>
        </w:rPr>
        <w:t>7</w:t>
      </w:r>
      <w:r>
        <w:rPr>
          <w:rFonts w:ascii="Times New Roman" w:eastAsia="方正仿宋_GBK" w:hAnsi="Times New Roman" w:hint="eastAsia"/>
          <w:sz w:val="32"/>
          <w:szCs w:val="32"/>
        </w:rPr>
        <w:t>位；</w:t>
      </w:r>
      <w:r>
        <w:rPr>
          <w:rFonts w:ascii="Times New Roman" w:eastAsia="方正仿宋_GBK" w:hAnsi="Times New Roman"/>
          <w:sz w:val="32"/>
          <w:szCs w:val="32"/>
        </w:rPr>
        <w:t>第二产业增加值</w:t>
      </w:r>
      <w:r>
        <w:rPr>
          <w:rFonts w:ascii="Times New Roman" w:eastAsia="方正仿宋_GBK" w:hAnsi="Times New Roman" w:hint="eastAsia"/>
          <w:sz w:val="32"/>
          <w:szCs w:val="32"/>
        </w:rPr>
        <w:t>155.03</w:t>
      </w:r>
      <w:r>
        <w:rPr>
          <w:rFonts w:ascii="Times New Roman" w:eastAsia="方正仿宋_GBK" w:hAnsi="Times New Roman"/>
          <w:sz w:val="32"/>
          <w:szCs w:val="32"/>
        </w:rPr>
        <w:t>亿元，同比增长</w:t>
      </w:r>
      <w:r>
        <w:rPr>
          <w:rFonts w:ascii="Times New Roman" w:eastAsia="方正仿宋_GBK" w:hAnsi="Times New Roman" w:hint="eastAsia"/>
          <w:sz w:val="32"/>
          <w:szCs w:val="32"/>
        </w:rPr>
        <w:t>5.4</w:t>
      </w:r>
      <w:r>
        <w:rPr>
          <w:rFonts w:ascii="Times New Roman" w:eastAsia="方正仿宋_GBK" w:hAnsi="Times New Roman"/>
          <w:sz w:val="32"/>
          <w:szCs w:val="32"/>
        </w:rPr>
        <w:t>%</w:t>
      </w:r>
      <w:r>
        <w:rPr>
          <w:rFonts w:ascii="Times New Roman" w:eastAsia="方正仿宋_GBK" w:hAnsi="Times New Roman" w:hint="eastAsia"/>
          <w:sz w:val="32"/>
          <w:szCs w:val="32"/>
        </w:rPr>
        <w:t>；</w:t>
      </w:r>
      <w:r>
        <w:rPr>
          <w:rFonts w:ascii="Times New Roman" w:eastAsia="方正仿宋_GBK" w:hAnsi="Times New Roman"/>
          <w:sz w:val="32"/>
          <w:szCs w:val="32"/>
        </w:rPr>
        <w:t>第三产业增加值</w:t>
      </w:r>
      <w:r>
        <w:rPr>
          <w:rFonts w:ascii="Times New Roman" w:eastAsia="方正仿宋_GBK" w:hAnsi="Times New Roman" w:hint="eastAsia"/>
          <w:sz w:val="32"/>
          <w:szCs w:val="32"/>
        </w:rPr>
        <w:t>180.92</w:t>
      </w:r>
      <w:r>
        <w:rPr>
          <w:rFonts w:ascii="Times New Roman" w:eastAsia="方正仿宋_GBK" w:hAnsi="Times New Roman"/>
          <w:sz w:val="32"/>
          <w:szCs w:val="32"/>
        </w:rPr>
        <w:t>亿元，同比增长</w:t>
      </w:r>
      <w:r>
        <w:rPr>
          <w:rFonts w:ascii="Times New Roman" w:eastAsia="方正仿宋_GBK" w:hAnsi="Times New Roman" w:hint="eastAsia"/>
          <w:sz w:val="32"/>
          <w:szCs w:val="32"/>
        </w:rPr>
        <w:t>2.7</w:t>
      </w:r>
      <w:r>
        <w:rPr>
          <w:rFonts w:ascii="Times New Roman" w:eastAsia="方正仿宋_GBK" w:hAnsi="Times New Roman"/>
          <w:sz w:val="32"/>
          <w:szCs w:val="32"/>
        </w:rPr>
        <w:t>%</w:t>
      </w:r>
      <w:r>
        <w:rPr>
          <w:rFonts w:ascii="Times New Roman" w:eastAsia="方正仿宋_GBK" w:hAnsi="Times New Roman"/>
          <w:sz w:val="32"/>
          <w:szCs w:val="32"/>
        </w:rPr>
        <w:t>。三次产业对经济增长的贡献率分别为</w:t>
      </w:r>
      <w:r>
        <w:rPr>
          <w:rFonts w:ascii="Times New Roman" w:eastAsia="方正仿宋_GBK" w:hAnsi="Times New Roman" w:hint="eastAsia"/>
          <w:sz w:val="32"/>
          <w:szCs w:val="32"/>
        </w:rPr>
        <w:t>15.4</w:t>
      </w:r>
      <w:r>
        <w:rPr>
          <w:rFonts w:ascii="Times New Roman" w:eastAsia="方正仿宋_GBK" w:hAnsi="Times New Roman"/>
          <w:sz w:val="32"/>
          <w:szCs w:val="32"/>
        </w:rPr>
        <w:t>%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52.3</w:t>
      </w:r>
      <w:r>
        <w:rPr>
          <w:rFonts w:ascii="Times New Roman" w:eastAsia="方正仿宋_GBK" w:hAnsi="Times New Roman"/>
          <w:sz w:val="32"/>
          <w:szCs w:val="32"/>
        </w:rPr>
        <w:t>%</w:t>
      </w:r>
      <w:r>
        <w:rPr>
          <w:rFonts w:ascii="Times New Roman" w:eastAsia="方正仿宋_GBK" w:hAnsi="Times New Roman"/>
          <w:sz w:val="32"/>
          <w:szCs w:val="32"/>
        </w:rPr>
        <w:t>和</w:t>
      </w:r>
      <w:r>
        <w:rPr>
          <w:rFonts w:ascii="Times New Roman" w:eastAsia="方正仿宋_GBK" w:hAnsi="Times New Roman" w:hint="eastAsia"/>
          <w:sz w:val="32"/>
          <w:szCs w:val="32"/>
        </w:rPr>
        <w:t>32.4</w:t>
      </w:r>
      <w:r>
        <w:rPr>
          <w:rFonts w:ascii="Times New Roman" w:eastAsia="方正仿宋_GBK" w:hAnsi="Times New Roman"/>
          <w:sz w:val="32"/>
          <w:szCs w:val="32"/>
        </w:rPr>
        <w:t>%</w:t>
      </w:r>
      <w:r>
        <w:rPr>
          <w:rFonts w:ascii="Times New Roman" w:eastAsia="方正仿宋_GBK" w:hAnsi="Times New Roman"/>
          <w:sz w:val="32"/>
          <w:szCs w:val="32"/>
        </w:rPr>
        <w:t>，分别拉动地区生产总值</w:t>
      </w:r>
      <w:r>
        <w:rPr>
          <w:rFonts w:ascii="Times New Roman" w:eastAsia="方正仿宋_GBK" w:hAnsi="Times New Roman" w:hint="eastAsia"/>
          <w:sz w:val="32"/>
          <w:szCs w:val="32"/>
        </w:rPr>
        <w:t>0.6</w:t>
      </w:r>
      <w:r>
        <w:rPr>
          <w:rFonts w:ascii="Times New Roman" w:eastAsia="方正仿宋_GBK" w:hAnsi="Times New Roman"/>
          <w:sz w:val="32"/>
          <w:szCs w:val="32"/>
        </w:rPr>
        <w:t>个、</w:t>
      </w:r>
      <w:r>
        <w:rPr>
          <w:rFonts w:ascii="Times New Roman" w:eastAsia="方正仿宋_GBK" w:hAnsi="Times New Roman" w:hint="eastAsia"/>
          <w:sz w:val="32"/>
          <w:szCs w:val="32"/>
        </w:rPr>
        <w:t>2.1</w:t>
      </w:r>
      <w:r>
        <w:rPr>
          <w:rFonts w:ascii="Times New Roman" w:eastAsia="方正仿宋_GBK" w:hAnsi="Times New Roman"/>
          <w:sz w:val="32"/>
          <w:szCs w:val="32"/>
        </w:rPr>
        <w:t>个和</w:t>
      </w:r>
      <w:r>
        <w:rPr>
          <w:rFonts w:ascii="Times New Roman" w:eastAsia="方正仿宋_GBK" w:hAnsi="Times New Roman" w:hint="eastAsia"/>
          <w:sz w:val="32"/>
          <w:szCs w:val="32"/>
        </w:rPr>
        <w:t>1.3</w:t>
      </w:r>
      <w:r>
        <w:rPr>
          <w:rFonts w:ascii="Times New Roman" w:eastAsia="方正仿宋_GBK" w:hAnsi="Times New Roman"/>
          <w:sz w:val="32"/>
          <w:szCs w:val="32"/>
        </w:rPr>
        <w:t>个百分点。</w:t>
      </w:r>
    </w:p>
    <w:p w:rsidR="00BA7656" w:rsidRDefault="00BA7656" w:rsidP="00BA7656">
      <w:pPr>
        <w:ind w:firstLineChars="200" w:firstLine="640"/>
        <w:rPr>
          <w:rFonts w:ascii="Times New Roman" w:eastAsia="方正仿宋_GBK" w:hAnsi="Times New Roman"/>
          <w:spacing w:val="3"/>
          <w:sz w:val="32"/>
          <w:szCs w:val="32"/>
        </w:rPr>
      </w:pPr>
      <w:r w:rsidRPr="00BA7656">
        <w:rPr>
          <w:rFonts w:ascii="方正楷体_GBK" w:eastAsia="方正楷体_GBK" w:hAnsi="Times New Roman" w:hint="eastAsia"/>
          <w:sz w:val="32"/>
          <w:szCs w:val="32"/>
        </w:rPr>
        <w:t>二</w:t>
      </w:r>
      <w:r w:rsidRPr="00BA7656">
        <w:rPr>
          <w:rFonts w:ascii="方正楷体_GBK" w:eastAsia="方正楷体_GBK" w:hAnsi="Times New Roman"/>
          <w:sz w:val="32"/>
          <w:szCs w:val="32"/>
        </w:rPr>
        <w:t>是三次产业结构继续优化。</w:t>
      </w:r>
      <w:r>
        <w:rPr>
          <w:rFonts w:ascii="Times New Roman" w:eastAsia="方正仿宋_GBK" w:hAnsi="Times New Roman"/>
          <w:spacing w:val="3"/>
          <w:sz w:val="32"/>
          <w:szCs w:val="32"/>
        </w:rPr>
        <w:t>202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2</w:t>
      </w:r>
      <w:r>
        <w:rPr>
          <w:rFonts w:ascii="Times New Roman" w:eastAsia="方正仿宋_GBK" w:hAnsi="Times New Roman"/>
          <w:spacing w:val="3"/>
          <w:sz w:val="32"/>
          <w:szCs w:val="32"/>
        </w:rPr>
        <w:t>年，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全县</w:t>
      </w:r>
      <w:r>
        <w:rPr>
          <w:rFonts w:ascii="Times New Roman" w:eastAsia="方正仿宋_GBK" w:hAnsi="Times New Roman"/>
          <w:spacing w:val="3"/>
          <w:sz w:val="32"/>
          <w:szCs w:val="32"/>
        </w:rPr>
        <w:t>三次产业结构由</w:t>
      </w:r>
      <w:r>
        <w:rPr>
          <w:rFonts w:ascii="Times New Roman" w:eastAsia="方正仿宋_GBK" w:hAnsi="Times New Roman"/>
          <w:spacing w:val="3"/>
          <w:sz w:val="32"/>
          <w:szCs w:val="32"/>
        </w:rPr>
        <w:t>202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1</w:t>
      </w:r>
      <w:r>
        <w:rPr>
          <w:rFonts w:ascii="Times New Roman" w:eastAsia="方正仿宋_GBK" w:hAnsi="Times New Roman"/>
          <w:spacing w:val="3"/>
          <w:sz w:val="32"/>
          <w:szCs w:val="32"/>
        </w:rPr>
        <w:t>年的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14.0</w:t>
      </w:r>
      <w:r>
        <w:rPr>
          <w:rFonts w:ascii="Times New Roman" w:eastAsia="方正仿宋_GBK" w:hAnsi="Times New Roman"/>
          <w:spacing w:val="3"/>
          <w:sz w:val="32"/>
          <w:szCs w:val="32"/>
        </w:rPr>
        <w:t>：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42.6</w:t>
      </w:r>
      <w:r>
        <w:rPr>
          <w:rFonts w:ascii="Times New Roman" w:eastAsia="方正仿宋_GBK" w:hAnsi="Times New Roman"/>
          <w:spacing w:val="3"/>
          <w:sz w:val="32"/>
          <w:szCs w:val="32"/>
        </w:rPr>
        <w:t>：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43.3</w:t>
      </w:r>
      <w:r>
        <w:rPr>
          <w:rFonts w:ascii="Times New Roman" w:eastAsia="方正仿宋_GBK" w:hAnsi="Times New Roman"/>
          <w:spacing w:val="3"/>
          <w:sz w:val="32"/>
          <w:szCs w:val="32"/>
        </w:rPr>
        <w:t>，调整至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14.0</w:t>
      </w:r>
      <w:r>
        <w:rPr>
          <w:rFonts w:ascii="Times New Roman" w:eastAsia="方正仿宋_GBK" w:hAnsi="Times New Roman"/>
          <w:spacing w:val="3"/>
          <w:sz w:val="32"/>
          <w:szCs w:val="32"/>
        </w:rPr>
        <w:t>：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39.6</w:t>
      </w:r>
      <w:r>
        <w:rPr>
          <w:rFonts w:ascii="Times New Roman" w:eastAsia="方正仿宋_GBK" w:hAnsi="Times New Roman"/>
          <w:spacing w:val="3"/>
          <w:sz w:val="32"/>
          <w:szCs w:val="32"/>
        </w:rPr>
        <w:t>：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46.3</w:t>
      </w:r>
      <w:r>
        <w:rPr>
          <w:rFonts w:ascii="Times New Roman" w:eastAsia="方正仿宋_GBK" w:hAnsi="Times New Roman"/>
          <w:spacing w:val="3"/>
          <w:sz w:val="32"/>
          <w:szCs w:val="32"/>
        </w:rPr>
        <w:t>。一产占比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不变</w:t>
      </w:r>
      <w:r>
        <w:rPr>
          <w:rFonts w:ascii="Times New Roman" w:eastAsia="方正仿宋_GBK" w:hAnsi="Times New Roman"/>
          <w:spacing w:val="3"/>
          <w:sz w:val="32"/>
          <w:szCs w:val="32"/>
        </w:rPr>
        <w:t>，二产占比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不断下降</w:t>
      </w:r>
      <w:r>
        <w:rPr>
          <w:rFonts w:ascii="Times New Roman" w:eastAsia="方正仿宋_GBK" w:hAnsi="Times New Roman"/>
          <w:spacing w:val="3"/>
          <w:sz w:val="32"/>
          <w:szCs w:val="32"/>
        </w:rPr>
        <w:t>，三产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占比持续提升。第三产业的占比在不断提升，表明我县经济发展质量有所</w:t>
      </w:r>
      <w:bookmarkStart w:id="0" w:name="_GoBack"/>
      <w:bookmarkEnd w:id="0"/>
      <w:r>
        <w:rPr>
          <w:rFonts w:ascii="Times New Roman" w:eastAsia="方正仿宋_GBK" w:hAnsi="Times New Roman" w:hint="eastAsia"/>
          <w:spacing w:val="3"/>
          <w:sz w:val="32"/>
          <w:szCs w:val="32"/>
        </w:rPr>
        <w:t>提高。</w:t>
      </w:r>
    </w:p>
    <w:p w:rsidR="00BA7656" w:rsidRDefault="00BA7656" w:rsidP="00BA7656">
      <w:pPr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BA7656">
        <w:rPr>
          <w:rFonts w:ascii="方正楷体_GBK" w:eastAsia="方正楷体_GBK" w:hAnsi="Times New Roman" w:hint="eastAsia"/>
          <w:sz w:val="32"/>
          <w:szCs w:val="32"/>
        </w:rPr>
        <w:lastRenderedPageBreak/>
        <w:t>三是新业态新模式快速增长。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顺应结构升级和消费需求的新兴产品产量快速增长，限额以上新能源汽车、智能手机、智能家用电器和音像器材等产品比上年分别增长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42.7%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24.1%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12.3%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。线上消费增势良好，企业以互联网电商平台为依托，大力发展线上线下相结合的新型模式，网络零售逐渐成为人们购物的新方式，通过网络实现的商品销售零售额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11.49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亿元，同比增速为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9.9%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，高于全部限上商品零售额增速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3.0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个百分点，消费升级稳步推进。</w:t>
      </w:r>
    </w:p>
    <w:p w:rsidR="00BA7656" w:rsidRDefault="00BA7656" w:rsidP="00BA7656">
      <w:pPr>
        <w:ind w:firstLineChars="200" w:firstLine="640"/>
        <w:rPr>
          <w:rFonts w:ascii="方正黑体_GBK" w:eastAsia="方正黑体_GBK" w:hAnsi="Times New Roman"/>
          <w:color w:val="000000"/>
          <w:sz w:val="32"/>
        </w:rPr>
      </w:pPr>
      <w:r>
        <w:rPr>
          <w:rFonts w:ascii="方正黑体_GBK" w:eastAsia="方正黑体_GBK" w:hAnsi="Times New Roman" w:hint="eastAsia"/>
          <w:color w:val="000000"/>
          <w:sz w:val="32"/>
        </w:rPr>
        <w:t>二</w:t>
      </w:r>
      <w:r>
        <w:rPr>
          <w:rFonts w:ascii="方正黑体_GBK" w:eastAsia="方正黑体_GBK" w:hAnsi="Times New Roman"/>
          <w:color w:val="000000"/>
          <w:sz w:val="32"/>
        </w:rPr>
        <w:t>、经济运行基本</w:t>
      </w:r>
      <w:r>
        <w:rPr>
          <w:rFonts w:ascii="方正黑体_GBK" w:eastAsia="方正黑体_GBK" w:hAnsi="Times New Roman" w:hint="eastAsia"/>
          <w:color w:val="000000"/>
          <w:sz w:val="32"/>
        </w:rPr>
        <w:t>特征</w:t>
      </w:r>
    </w:p>
    <w:p w:rsidR="00BA7656" w:rsidRDefault="00BA7656" w:rsidP="00BA7656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楷体_GBK" w:hAnsi="Times New Roman" w:cs="Times New Roman" w:hint="eastAsia"/>
          <w:sz w:val="32"/>
          <w:szCs w:val="32"/>
        </w:rPr>
        <w:t>一是</w:t>
      </w:r>
      <w:r>
        <w:rPr>
          <w:rFonts w:ascii="Times New Roman" w:eastAsia="方正楷体_GBK" w:hAnsi="Times New Roman"/>
          <w:bCs/>
          <w:color w:val="000000"/>
          <w:sz w:val="32"/>
          <w:szCs w:val="32"/>
          <w:shd w:val="clear" w:color="auto" w:fill="FFFFFF"/>
        </w:rPr>
        <w:t>农业</w:t>
      </w:r>
      <w:r>
        <w:rPr>
          <w:rFonts w:ascii="Times New Roman" w:eastAsia="方正楷体_GBK" w:hAnsi="Times New Roman"/>
          <w:sz w:val="32"/>
          <w:szCs w:val="32"/>
          <w:lang w:val="zh-CN"/>
        </w:rPr>
        <w:t>生产稳步发展</w:t>
      </w:r>
      <w:r>
        <w:rPr>
          <w:rFonts w:ascii="Times New Roman" w:eastAsia="方正楷体_GBK" w:hAnsi="Times New Roman"/>
          <w:bCs/>
          <w:color w:val="000000"/>
          <w:sz w:val="32"/>
          <w:szCs w:val="32"/>
          <w:shd w:val="clear" w:color="auto" w:fill="FFFFFF"/>
        </w:rPr>
        <w:t>。</w:t>
      </w:r>
      <w:r>
        <w:rPr>
          <w:rFonts w:ascii="Times New Roman" w:eastAsia="方正仿宋_GBK" w:hAnsi="Times New Roman"/>
          <w:sz w:val="32"/>
          <w:szCs w:val="32"/>
        </w:rPr>
        <w:t>202</w:t>
      </w:r>
      <w:r>
        <w:rPr>
          <w:rFonts w:ascii="Times New Roman" w:eastAsia="方正仿宋_GBK" w:hAnsi="Times New Roman" w:hint="eastAsia"/>
          <w:sz w:val="32"/>
          <w:szCs w:val="32"/>
        </w:rPr>
        <w:t>2</w:t>
      </w:r>
      <w:r>
        <w:rPr>
          <w:rFonts w:ascii="Times New Roman" w:eastAsia="方正仿宋_GBK" w:hAnsi="Times New Roman"/>
          <w:sz w:val="32"/>
          <w:szCs w:val="32"/>
        </w:rPr>
        <w:t>年，</w:t>
      </w:r>
      <w:r>
        <w:rPr>
          <w:rFonts w:ascii="Times New Roman" w:eastAsia="方正仿宋_GBK" w:hAnsi="Times New Roman" w:hint="eastAsia"/>
          <w:sz w:val="32"/>
          <w:szCs w:val="32"/>
        </w:rPr>
        <w:t>全县</w:t>
      </w:r>
      <w:r>
        <w:rPr>
          <w:rFonts w:ascii="Times New Roman" w:eastAsia="方正仿宋_GBK" w:hAnsi="Times New Roman"/>
          <w:sz w:val="32"/>
          <w:szCs w:val="32"/>
        </w:rPr>
        <w:t>农林牧渔业总产值</w:t>
      </w:r>
      <w:r>
        <w:rPr>
          <w:rFonts w:ascii="Times New Roman" w:eastAsia="方正仿宋_GBK" w:hAnsi="Times New Roman" w:hint="eastAsia"/>
          <w:sz w:val="32"/>
          <w:szCs w:val="32"/>
        </w:rPr>
        <w:t>86.90</w:t>
      </w:r>
      <w:r>
        <w:rPr>
          <w:rFonts w:ascii="Times New Roman" w:eastAsia="方正仿宋_GBK" w:hAnsi="Times New Roman"/>
          <w:sz w:val="32"/>
          <w:szCs w:val="32"/>
        </w:rPr>
        <w:t>亿元，同比增长</w:t>
      </w:r>
      <w:r>
        <w:rPr>
          <w:rFonts w:ascii="Times New Roman" w:eastAsia="方正仿宋_GBK" w:hAnsi="Times New Roman" w:hint="eastAsia"/>
          <w:sz w:val="32"/>
          <w:szCs w:val="32"/>
        </w:rPr>
        <w:t>4.6</w:t>
      </w:r>
      <w:r>
        <w:rPr>
          <w:rFonts w:ascii="Times New Roman" w:eastAsia="方正仿宋_GBK" w:hAnsi="Times New Roman"/>
          <w:sz w:val="32"/>
          <w:szCs w:val="32"/>
        </w:rPr>
        <w:t>%</w:t>
      </w:r>
      <w:r>
        <w:rPr>
          <w:rFonts w:ascii="Times New Roman" w:eastAsia="方正仿宋_GBK" w:hAnsi="Times New Roman" w:hint="eastAsia"/>
          <w:sz w:val="32"/>
          <w:szCs w:val="32"/>
        </w:rPr>
        <w:t>，农林牧渔增加值</w:t>
      </w:r>
      <w:r>
        <w:rPr>
          <w:rFonts w:ascii="Times New Roman" w:eastAsia="方正仿宋_GBK" w:hAnsi="Times New Roman" w:hint="eastAsia"/>
          <w:sz w:val="32"/>
          <w:szCs w:val="32"/>
        </w:rPr>
        <w:t>56.43</w:t>
      </w:r>
      <w:r>
        <w:rPr>
          <w:rFonts w:ascii="Times New Roman" w:eastAsia="方正仿宋_GBK" w:hAnsi="Times New Roman" w:hint="eastAsia"/>
          <w:sz w:val="32"/>
          <w:szCs w:val="32"/>
        </w:rPr>
        <w:t>亿元，同比增长</w:t>
      </w:r>
      <w:r>
        <w:rPr>
          <w:rFonts w:ascii="Times New Roman" w:eastAsia="方正仿宋_GBK" w:hAnsi="Times New Roman" w:hint="eastAsia"/>
          <w:sz w:val="32"/>
          <w:szCs w:val="32"/>
        </w:rPr>
        <w:t>4.5%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其中农业产值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42.01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亿元，增长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2.3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%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；林业产值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10.36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亿元，增长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10.8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%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；牧业产值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29.06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亿元，增长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5.0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%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；渔业产值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3.64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亿元，增长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6.8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%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；农林牧渔业服务业产值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1.22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亿元，增长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14.1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%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。</w:t>
      </w:r>
    </w:p>
    <w:p w:rsidR="00BA7656" w:rsidRDefault="00BA7656" w:rsidP="00BA7656">
      <w:pPr>
        <w:widowControl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楷体_GBK" w:hAnsi="Times New Roman" w:hint="eastAsia"/>
          <w:sz w:val="32"/>
          <w:szCs w:val="32"/>
          <w:lang/>
        </w:rPr>
        <w:t>二是</w:t>
      </w:r>
      <w:r>
        <w:rPr>
          <w:rFonts w:ascii="Times New Roman" w:eastAsia="方正楷体_GBK" w:hAnsi="Times New Roman"/>
          <w:sz w:val="32"/>
          <w:szCs w:val="32"/>
          <w:lang/>
        </w:rPr>
        <w:t>工业生产</w:t>
      </w:r>
      <w:r>
        <w:rPr>
          <w:rFonts w:ascii="Times New Roman" w:eastAsia="方正楷体_GBK" w:hAnsi="Times New Roman" w:hint="eastAsia"/>
          <w:sz w:val="32"/>
          <w:szCs w:val="32"/>
          <w:lang/>
        </w:rPr>
        <w:t>稳中向好</w:t>
      </w:r>
      <w:r>
        <w:rPr>
          <w:rFonts w:ascii="Times New Roman" w:eastAsia="方正楷体_GBK" w:hAnsi="Times New Roman"/>
          <w:sz w:val="32"/>
          <w:szCs w:val="32"/>
          <w:lang/>
        </w:rPr>
        <w:t>。</w:t>
      </w:r>
      <w:r>
        <w:rPr>
          <w:rFonts w:ascii="Times New Roman" w:eastAsia="方正仿宋_GBK" w:hAnsi="Times New Roman"/>
          <w:sz w:val="32"/>
          <w:szCs w:val="32"/>
        </w:rPr>
        <w:t>202</w:t>
      </w:r>
      <w:r>
        <w:rPr>
          <w:rFonts w:ascii="Times New Roman" w:eastAsia="方正仿宋_GBK" w:hAnsi="Times New Roman" w:hint="eastAsia"/>
          <w:sz w:val="32"/>
          <w:szCs w:val="32"/>
        </w:rPr>
        <w:t>2</w:t>
      </w:r>
      <w:r>
        <w:rPr>
          <w:rFonts w:ascii="Times New Roman" w:eastAsia="方正仿宋_GBK" w:hAnsi="Times New Roman"/>
          <w:sz w:val="32"/>
          <w:szCs w:val="32"/>
        </w:rPr>
        <w:t>年</w:t>
      </w:r>
      <w:r>
        <w:rPr>
          <w:rFonts w:ascii="Times New Roman" w:eastAsia="方正仿宋_GBK" w:hAnsi="Times New Roman"/>
          <w:sz w:val="32"/>
          <w:szCs w:val="32"/>
          <w:lang w:val="zh-CN"/>
        </w:rPr>
        <w:t>，</w:t>
      </w:r>
      <w:r>
        <w:rPr>
          <w:rFonts w:ascii="Times New Roman" w:eastAsia="方正仿宋_GBK" w:hAnsi="Times New Roman" w:hint="eastAsia"/>
          <w:sz w:val="32"/>
          <w:szCs w:val="32"/>
        </w:rPr>
        <w:t>全县</w:t>
      </w:r>
      <w:r>
        <w:rPr>
          <w:rFonts w:ascii="Times New Roman" w:eastAsia="方正仿宋_GBK" w:hAnsi="Times New Roman"/>
          <w:sz w:val="32"/>
          <w:szCs w:val="32"/>
          <w:lang w:val="zh-CN"/>
        </w:rPr>
        <w:t>实现规模以上工业</w:t>
      </w:r>
      <w:r>
        <w:rPr>
          <w:rFonts w:ascii="Times New Roman" w:eastAsia="方正仿宋_GBK" w:hAnsi="Times New Roman" w:hint="eastAsia"/>
          <w:sz w:val="32"/>
          <w:szCs w:val="32"/>
        </w:rPr>
        <w:t>增加值</w:t>
      </w:r>
      <w:r>
        <w:rPr>
          <w:rFonts w:ascii="Times New Roman" w:eastAsia="方正仿宋_GBK" w:hAnsi="Times New Roman"/>
          <w:sz w:val="32"/>
          <w:szCs w:val="32"/>
          <w:lang w:val="zh-CN"/>
        </w:rPr>
        <w:t>同比增长</w:t>
      </w:r>
      <w:r>
        <w:rPr>
          <w:rFonts w:ascii="Times New Roman" w:eastAsia="方正仿宋_GBK" w:hAnsi="Times New Roman" w:hint="eastAsia"/>
          <w:sz w:val="32"/>
          <w:szCs w:val="32"/>
        </w:rPr>
        <w:t>3.9</w:t>
      </w:r>
      <w:r>
        <w:rPr>
          <w:rFonts w:ascii="Times New Roman" w:eastAsia="方正仿宋_GBK" w:hAnsi="Times New Roman"/>
          <w:sz w:val="32"/>
          <w:szCs w:val="32"/>
          <w:lang w:val="zh-CN"/>
        </w:rPr>
        <w:t>%</w:t>
      </w:r>
      <w:r>
        <w:rPr>
          <w:rFonts w:ascii="Times New Roman" w:eastAsia="方正仿宋_GBK" w:hAnsi="Times New Roman"/>
          <w:sz w:val="32"/>
          <w:szCs w:val="32"/>
          <w:lang w:val="zh-CN"/>
        </w:rPr>
        <w:t>，</w:t>
      </w:r>
      <w:r>
        <w:rPr>
          <w:rFonts w:ascii="Times New Roman" w:eastAsia="方正仿宋_GBK" w:hAnsi="Times New Roman" w:hint="eastAsia"/>
          <w:sz w:val="32"/>
          <w:szCs w:val="32"/>
        </w:rPr>
        <w:t>高于全市</w:t>
      </w:r>
      <w:r>
        <w:rPr>
          <w:rFonts w:ascii="Times New Roman" w:eastAsia="方正仿宋_GBK" w:hAnsi="Times New Roman" w:hint="eastAsia"/>
          <w:sz w:val="32"/>
          <w:szCs w:val="32"/>
        </w:rPr>
        <w:t>0.6</w:t>
      </w:r>
      <w:r>
        <w:rPr>
          <w:rFonts w:ascii="Times New Roman" w:eastAsia="方正仿宋_GBK" w:hAnsi="Times New Roman" w:hint="eastAsia"/>
          <w:sz w:val="32"/>
          <w:szCs w:val="32"/>
        </w:rPr>
        <w:t>个百分点</w:t>
      </w:r>
      <w:r>
        <w:rPr>
          <w:rFonts w:ascii="Times New Roman" w:eastAsia="方正仿宋_GBK" w:hAnsi="Times New Roman"/>
          <w:sz w:val="32"/>
          <w:szCs w:val="32"/>
          <w:lang w:val="zh-CN"/>
        </w:rPr>
        <w:t>。</w:t>
      </w:r>
      <w:r>
        <w:rPr>
          <w:rFonts w:ascii="Times New Roman" w:eastAsia="方正仿宋_GBK" w:hAnsi="Times New Roman" w:hint="eastAsia"/>
          <w:sz w:val="32"/>
          <w:szCs w:val="32"/>
        </w:rPr>
        <w:t>从行业看，</w:t>
      </w:r>
      <w:r>
        <w:rPr>
          <w:rFonts w:ascii="Times New Roman" w:eastAsia="方正仿宋_GBK" w:hAnsi="Times New Roman"/>
          <w:sz w:val="32"/>
          <w:szCs w:val="32"/>
        </w:rPr>
        <w:t>近</w:t>
      </w:r>
      <w:r>
        <w:rPr>
          <w:rFonts w:ascii="Times New Roman" w:eastAsia="方正仿宋_GBK" w:hAnsi="Times New Roman" w:hint="eastAsia"/>
          <w:sz w:val="32"/>
          <w:szCs w:val="32"/>
        </w:rPr>
        <w:t>八</w:t>
      </w:r>
      <w:r>
        <w:rPr>
          <w:rFonts w:ascii="Times New Roman" w:eastAsia="方正仿宋_GBK" w:hAnsi="Times New Roman"/>
          <w:sz w:val="32"/>
          <w:szCs w:val="32"/>
          <w:lang w:val="zh-CN"/>
        </w:rPr>
        <w:t>成行业实现增长。</w:t>
      </w:r>
      <w:r>
        <w:rPr>
          <w:rFonts w:ascii="Times New Roman" w:eastAsia="方正仿宋_GBK" w:hAnsi="Times New Roman" w:hint="eastAsia"/>
          <w:sz w:val="32"/>
          <w:szCs w:val="32"/>
        </w:rPr>
        <w:t>22</w:t>
      </w:r>
      <w:r>
        <w:rPr>
          <w:rFonts w:ascii="Times New Roman" w:eastAsia="方正仿宋_GBK" w:hAnsi="Times New Roman"/>
          <w:sz w:val="32"/>
          <w:szCs w:val="32"/>
          <w:lang w:val="zh-CN"/>
        </w:rPr>
        <w:t>个行业大类中，</w:t>
      </w:r>
      <w:r>
        <w:rPr>
          <w:rFonts w:ascii="Times New Roman" w:eastAsia="方正仿宋_GBK" w:hAnsi="Times New Roman" w:hint="eastAsia"/>
          <w:sz w:val="32"/>
          <w:szCs w:val="32"/>
        </w:rPr>
        <w:t>18</w:t>
      </w:r>
      <w:r>
        <w:rPr>
          <w:rFonts w:ascii="Times New Roman" w:eastAsia="方正仿宋_GBK" w:hAnsi="Times New Roman"/>
          <w:sz w:val="32"/>
          <w:szCs w:val="32"/>
          <w:lang w:val="zh-CN"/>
        </w:rPr>
        <w:t>个实现增长，增长面达</w:t>
      </w:r>
      <w:r>
        <w:rPr>
          <w:rFonts w:ascii="Times New Roman" w:eastAsia="方正仿宋_GBK" w:hAnsi="Times New Roman" w:hint="eastAsia"/>
          <w:sz w:val="32"/>
          <w:szCs w:val="32"/>
        </w:rPr>
        <w:t>81.8</w:t>
      </w:r>
      <w:r>
        <w:rPr>
          <w:rFonts w:ascii="Times New Roman" w:eastAsia="方正仿宋_GBK" w:hAnsi="Times New Roman"/>
          <w:sz w:val="32"/>
          <w:szCs w:val="32"/>
          <w:lang w:val="zh-CN"/>
        </w:rPr>
        <w:t>%</w:t>
      </w:r>
      <w:r>
        <w:rPr>
          <w:rFonts w:ascii="Times New Roman" w:eastAsia="方正仿宋_GBK" w:hAnsi="Times New Roman"/>
          <w:sz w:val="32"/>
          <w:szCs w:val="32"/>
          <w:lang w:val="zh-CN"/>
        </w:rPr>
        <w:t>。</w:t>
      </w:r>
      <w:r>
        <w:rPr>
          <w:rFonts w:ascii="Times New Roman" w:eastAsia="方正仿宋_GBK" w:hAnsi="Times New Roman" w:hint="eastAsia"/>
          <w:sz w:val="32"/>
          <w:szCs w:val="32"/>
        </w:rPr>
        <w:t>从新增企业看，</w:t>
      </w:r>
      <w:r>
        <w:rPr>
          <w:rFonts w:ascii="Times New Roman" w:eastAsia="方正仿宋_GBK" w:hAnsi="Times New Roman"/>
          <w:sz w:val="32"/>
          <w:szCs w:val="32"/>
          <w:lang w:val="zh-CN"/>
        </w:rPr>
        <w:t>202</w:t>
      </w:r>
      <w:r>
        <w:rPr>
          <w:rFonts w:ascii="Times New Roman" w:eastAsia="方正仿宋_GBK" w:hAnsi="Times New Roman" w:hint="eastAsia"/>
          <w:sz w:val="32"/>
          <w:szCs w:val="32"/>
        </w:rPr>
        <w:t>2</w:t>
      </w:r>
      <w:r>
        <w:rPr>
          <w:rFonts w:ascii="Times New Roman" w:eastAsia="方正仿宋_GBK" w:hAnsi="Times New Roman"/>
          <w:sz w:val="32"/>
          <w:szCs w:val="32"/>
          <w:lang w:val="zh-CN"/>
        </w:rPr>
        <w:t>年月度新增</w:t>
      </w:r>
      <w:r>
        <w:rPr>
          <w:rFonts w:ascii="Times New Roman" w:eastAsia="方正仿宋_GBK" w:hAnsi="Times New Roman" w:hint="eastAsia"/>
          <w:sz w:val="32"/>
          <w:szCs w:val="32"/>
        </w:rPr>
        <w:t>8</w:t>
      </w:r>
      <w:r>
        <w:rPr>
          <w:rFonts w:ascii="Times New Roman" w:eastAsia="方正仿宋_GBK" w:hAnsi="Times New Roman"/>
          <w:sz w:val="32"/>
          <w:szCs w:val="32"/>
          <w:lang w:val="zh-CN"/>
        </w:rPr>
        <w:t>家规上工业企业，实现产值</w:t>
      </w:r>
      <w:r>
        <w:rPr>
          <w:rFonts w:ascii="Times New Roman" w:eastAsia="方正仿宋_GBK" w:hAnsi="Times New Roman" w:hint="eastAsia"/>
          <w:sz w:val="32"/>
          <w:szCs w:val="32"/>
        </w:rPr>
        <w:t>5.5</w:t>
      </w:r>
      <w:r>
        <w:rPr>
          <w:rFonts w:ascii="Times New Roman" w:eastAsia="方正仿宋_GBK" w:hAnsi="Times New Roman"/>
          <w:sz w:val="32"/>
          <w:szCs w:val="32"/>
          <w:lang w:val="zh-CN"/>
        </w:rPr>
        <w:t>亿元，</w:t>
      </w:r>
      <w:r>
        <w:rPr>
          <w:rFonts w:ascii="Times New Roman" w:eastAsia="方正仿宋_GBK" w:hAnsi="Times New Roman" w:hint="eastAsia"/>
          <w:sz w:val="32"/>
          <w:szCs w:val="32"/>
        </w:rPr>
        <w:t>拉动</w:t>
      </w:r>
      <w:r>
        <w:rPr>
          <w:rFonts w:ascii="Times New Roman" w:eastAsia="方正仿宋_GBK" w:hAnsi="Times New Roman"/>
          <w:sz w:val="32"/>
          <w:szCs w:val="32"/>
          <w:lang w:val="zh-CN"/>
        </w:rPr>
        <w:t>规上工业</w:t>
      </w:r>
      <w:r>
        <w:rPr>
          <w:rFonts w:ascii="Times New Roman" w:eastAsia="方正仿宋_GBK" w:hAnsi="Times New Roman" w:hint="eastAsia"/>
          <w:sz w:val="32"/>
          <w:szCs w:val="32"/>
        </w:rPr>
        <w:t>产值</w:t>
      </w:r>
      <w:r>
        <w:rPr>
          <w:rFonts w:ascii="Times New Roman" w:eastAsia="方正仿宋_GBK" w:hAnsi="Times New Roman"/>
          <w:sz w:val="32"/>
          <w:szCs w:val="32"/>
          <w:lang w:val="zh-CN"/>
        </w:rPr>
        <w:t>增长</w:t>
      </w:r>
      <w:r>
        <w:rPr>
          <w:rFonts w:ascii="Times New Roman" w:eastAsia="方正仿宋_GBK" w:hAnsi="Times New Roman" w:hint="eastAsia"/>
          <w:sz w:val="32"/>
          <w:szCs w:val="32"/>
        </w:rPr>
        <w:t>1.2</w:t>
      </w:r>
      <w:r>
        <w:rPr>
          <w:rFonts w:ascii="Times New Roman" w:eastAsia="方正仿宋_GBK" w:hAnsi="Times New Roman"/>
          <w:sz w:val="32"/>
          <w:szCs w:val="32"/>
          <w:lang w:val="zh-CN"/>
        </w:rPr>
        <w:t>个百分点，</w:t>
      </w:r>
      <w:r>
        <w:rPr>
          <w:rFonts w:ascii="Times New Roman" w:eastAsia="方正仿宋_GBK" w:hAnsi="Times New Roman" w:hint="eastAsia"/>
          <w:sz w:val="32"/>
          <w:szCs w:val="32"/>
        </w:rPr>
        <w:t>对规上工业产值增长贡献率达</w:t>
      </w:r>
      <w:r>
        <w:rPr>
          <w:rFonts w:ascii="Times New Roman" w:eastAsia="方正仿宋_GBK" w:hAnsi="Times New Roman" w:hint="eastAsia"/>
          <w:sz w:val="32"/>
          <w:szCs w:val="32"/>
        </w:rPr>
        <w:t>23.2%</w:t>
      </w:r>
      <w:r>
        <w:rPr>
          <w:rFonts w:ascii="Times New Roman" w:eastAsia="方正仿宋_GBK" w:hAnsi="Times New Roman"/>
          <w:sz w:val="32"/>
          <w:szCs w:val="32"/>
          <w:lang w:val="zh-CN"/>
        </w:rPr>
        <w:t>。</w:t>
      </w:r>
      <w:r>
        <w:rPr>
          <w:rFonts w:ascii="Times New Roman" w:eastAsia="方正仿宋_GBK" w:hAnsi="Times New Roman" w:hint="eastAsia"/>
          <w:sz w:val="32"/>
          <w:szCs w:val="32"/>
        </w:rPr>
        <w:t>从用电量</w:t>
      </w:r>
      <w:r>
        <w:rPr>
          <w:rFonts w:ascii="Times New Roman" w:eastAsia="方正仿宋_GBK" w:hAnsi="Times New Roman" w:hint="eastAsia"/>
          <w:sz w:val="32"/>
          <w:szCs w:val="32"/>
        </w:rPr>
        <w:lastRenderedPageBreak/>
        <w:t>看，</w:t>
      </w:r>
      <w:r>
        <w:rPr>
          <w:rFonts w:ascii="Times New Roman" w:eastAsia="方正仿宋_GBK" w:hAnsi="Times New Roman"/>
          <w:sz w:val="32"/>
          <w:szCs w:val="32"/>
          <w:lang w:val="zh-CN"/>
        </w:rPr>
        <w:t>全</w:t>
      </w:r>
      <w:r>
        <w:rPr>
          <w:rFonts w:ascii="Times New Roman" w:eastAsia="方正仿宋_GBK" w:hAnsi="Times New Roman" w:hint="eastAsia"/>
          <w:sz w:val="32"/>
          <w:szCs w:val="32"/>
        </w:rPr>
        <w:t>县</w:t>
      </w:r>
      <w:r>
        <w:rPr>
          <w:rFonts w:ascii="Times New Roman" w:eastAsia="方正仿宋_GBK" w:hAnsi="Times New Roman"/>
          <w:sz w:val="32"/>
          <w:szCs w:val="32"/>
          <w:lang w:val="zh-CN"/>
        </w:rPr>
        <w:t>实现全社会用电量</w:t>
      </w:r>
      <w:r>
        <w:rPr>
          <w:rFonts w:ascii="Times New Roman" w:eastAsia="方正仿宋_GBK" w:hAnsi="Times New Roman" w:hint="eastAsia"/>
          <w:sz w:val="32"/>
          <w:szCs w:val="32"/>
        </w:rPr>
        <w:t>14.78</w:t>
      </w:r>
      <w:r>
        <w:rPr>
          <w:rFonts w:ascii="Times New Roman" w:eastAsia="方正仿宋_GBK" w:hAnsi="Times New Roman"/>
          <w:sz w:val="32"/>
          <w:szCs w:val="32"/>
          <w:lang w:val="zh-CN"/>
        </w:rPr>
        <w:t>亿千瓦时，同比增长</w:t>
      </w:r>
      <w:r>
        <w:rPr>
          <w:rFonts w:ascii="Times New Roman" w:eastAsia="方正仿宋_GBK" w:hAnsi="Times New Roman" w:hint="eastAsia"/>
          <w:sz w:val="32"/>
          <w:szCs w:val="32"/>
        </w:rPr>
        <w:t>11.2</w:t>
      </w:r>
      <w:r>
        <w:rPr>
          <w:rFonts w:ascii="Times New Roman" w:eastAsia="方正仿宋_GBK" w:hAnsi="Times New Roman"/>
          <w:sz w:val="32"/>
          <w:szCs w:val="32"/>
          <w:lang w:val="zh-CN"/>
        </w:rPr>
        <w:t>%</w:t>
      </w:r>
      <w:r>
        <w:rPr>
          <w:rFonts w:ascii="Times New Roman" w:eastAsia="方正仿宋_GBK" w:hAnsi="Times New Roman"/>
          <w:sz w:val="32"/>
          <w:szCs w:val="32"/>
          <w:lang w:val="zh-CN"/>
        </w:rPr>
        <w:t>，其中工业用电量</w:t>
      </w:r>
      <w:r>
        <w:rPr>
          <w:rFonts w:ascii="Times New Roman" w:eastAsia="方正仿宋_GBK" w:hAnsi="Times New Roman" w:hint="eastAsia"/>
          <w:sz w:val="32"/>
          <w:szCs w:val="32"/>
        </w:rPr>
        <w:t>7.86</w:t>
      </w:r>
      <w:r>
        <w:rPr>
          <w:rFonts w:ascii="Times New Roman" w:eastAsia="方正仿宋_GBK" w:hAnsi="Times New Roman"/>
          <w:sz w:val="32"/>
          <w:szCs w:val="32"/>
          <w:lang w:val="zh-CN"/>
        </w:rPr>
        <w:t>亿千瓦时，同比</w:t>
      </w:r>
      <w:r>
        <w:rPr>
          <w:rFonts w:ascii="Times New Roman" w:eastAsia="方正仿宋_GBK" w:hAnsi="Times New Roman" w:hint="eastAsia"/>
          <w:sz w:val="32"/>
          <w:szCs w:val="32"/>
        </w:rPr>
        <w:t>下降</w:t>
      </w:r>
      <w:r>
        <w:rPr>
          <w:rFonts w:ascii="Times New Roman" w:eastAsia="方正仿宋_GBK" w:hAnsi="Times New Roman" w:hint="eastAsia"/>
          <w:sz w:val="32"/>
          <w:szCs w:val="32"/>
        </w:rPr>
        <w:t>0.9</w:t>
      </w:r>
      <w:r>
        <w:rPr>
          <w:rFonts w:ascii="Times New Roman" w:eastAsia="方正仿宋_GBK" w:hAnsi="Times New Roman"/>
          <w:sz w:val="32"/>
          <w:szCs w:val="32"/>
          <w:lang w:val="zh-CN"/>
        </w:rPr>
        <w:t>%</w:t>
      </w:r>
      <w:r>
        <w:rPr>
          <w:rFonts w:ascii="Times New Roman" w:eastAsia="方正仿宋_GBK" w:hAnsi="Times New Roman"/>
          <w:sz w:val="32"/>
          <w:szCs w:val="32"/>
          <w:lang w:val="zh-CN"/>
        </w:rPr>
        <w:t>。</w:t>
      </w:r>
    </w:p>
    <w:p w:rsidR="00BA7656" w:rsidRDefault="00BA7656" w:rsidP="00BA7656">
      <w:pPr>
        <w:ind w:firstLineChars="200" w:firstLine="640"/>
        <w:rPr>
          <w:rFonts w:ascii="Times New Roman" w:eastAsia="方正仿宋_GBK" w:hAnsi="Times New Roman"/>
          <w:sz w:val="32"/>
        </w:rPr>
      </w:pPr>
      <w:r>
        <w:rPr>
          <w:rFonts w:ascii="Times New Roman" w:eastAsia="方正楷体_GBK" w:hAnsi="Times New Roman" w:hint="eastAsia"/>
          <w:sz w:val="32"/>
          <w:szCs w:val="32"/>
          <w:lang/>
        </w:rPr>
        <w:t>三是服务业发展支撑有力。</w:t>
      </w:r>
      <w:r>
        <w:rPr>
          <w:rFonts w:ascii="Times New Roman" w:eastAsia="方正仿宋_GBK" w:hAnsi="Times New Roman" w:hint="eastAsia"/>
          <w:bCs/>
          <w:sz w:val="32"/>
          <w:szCs w:val="32"/>
        </w:rPr>
        <w:t>2022</w:t>
      </w:r>
      <w:r>
        <w:rPr>
          <w:rFonts w:ascii="Times New Roman" w:eastAsia="方正仿宋_GBK" w:hAnsi="Times New Roman" w:hint="eastAsia"/>
          <w:bCs/>
          <w:sz w:val="32"/>
          <w:szCs w:val="32"/>
        </w:rPr>
        <w:t>年，全县服务业增加值同比增长</w:t>
      </w:r>
      <w:r>
        <w:rPr>
          <w:rFonts w:ascii="Times New Roman" w:eastAsia="方正仿宋_GBK" w:hAnsi="Times New Roman" w:hint="eastAsia"/>
          <w:bCs/>
          <w:sz w:val="32"/>
          <w:szCs w:val="32"/>
        </w:rPr>
        <w:t>2.7%</w:t>
      </w:r>
      <w:r>
        <w:rPr>
          <w:rFonts w:ascii="Times New Roman" w:eastAsia="方正仿宋_GBK" w:hAnsi="Times New Roman" w:hint="eastAsia"/>
          <w:bCs/>
          <w:sz w:val="32"/>
          <w:szCs w:val="32"/>
        </w:rPr>
        <w:t>，其中，批发和零售业增长</w:t>
      </w:r>
      <w:r>
        <w:rPr>
          <w:rFonts w:ascii="Times New Roman" w:eastAsia="方正仿宋_GBK" w:hAnsi="Times New Roman" w:hint="eastAsia"/>
          <w:bCs/>
          <w:sz w:val="32"/>
          <w:szCs w:val="32"/>
        </w:rPr>
        <w:t>2.4%</w:t>
      </w:r>
      <w:r>
        <w:rPr>
          <w:rFonts w:ascii="Times New Roman" w:eastAsia="方正仿宋_GBK" w:hAnsi="Times New Roman" w:hint="eastAsia"/>
          <w:bCs/>
          <w:sz w:val="32"/>
          <w:szCs w:val="32"/>
        </w:rPr>
        <w:t>，住宿和餐饮业增长</w:t>
      </w:r>
      <w:r>
        <w:rPr>
          <w:rFonts w:ascii="Times New Roman" w:eastAsia="方正仿宋_GBK" w:hAnsi="Times New Roman" w:hint="eastAsia"/>
          <w:bCs/>
          <w:sz w:val="32"/>
          <w:szCs w:val="32"/>
        </w:rPr>
        <w:t>1.4%</w:t>
      </w:r>
      <w:r>
        <w:rPr>
          <w:rFonts w:ascii="Times New Roman" w:eastAsia="方正仿宋_GBK" w:hAnsi="Times New Roman" w:hint="eastAsia"/>
          <w:bCs/>
          <w:sz w:val="32"/>
          <w:szCs w:val="32"/>
        </w:rPr>
        <w:t>，金融业增长</w:t>
      </w:r>
      <w:r>
        <w:rPr>
          <w:rFonts w:ascii="Times New Roman" w:eastAsia="方正仿宋_GBK" w:hAnsi="Times New Roman" w:hint="eastAsia"/>
          <w:bCs/>
          <w:sz w:val="32"/>
          <w:szCs w:val="32"/>
        </w:rPr>
        <w:t>5.4%</w:t>
      </w:r>
      <w:r>
        <w:rPr>
          <w:rFonts w:ascii="Times New Roman" w:eastAsia="方正仿宋_GBK" w:hAnsi="Times New Roman" w:hint="eastAsia"/>
          <w:bCs/>
          <w:sz w:val="32"/>
          <w:szCs w:val="32"/>
        </w:rPr>
        <w:t>，交通运输、仓储和邮政业下降</w:t>
      </w:r>
      <w:r>
        <w:rPr>
          <w:rFonts w:ascii="Times New Roman" w:eastAsia="方正仿宋_GBK" w:hAnsi="Times New Roman" w:hint="eastAsia"/>
          <w:bCs/>
          <w:sz w:val="32"/>
          <w:szCs w:val="32"/>
        </w:rPr>
        <w:t>4.4%</w:t>
      </w:r>
      <w:r>
        <w:rPr>
          <w:rFonts w:ascii="Times New Roman" w:eastAsia="方正仿宋_GBK" w:hAnsi="Times New Roman" w:hint="eastAsia"/>
          <w:bCs/>
          <w:sz w:val="32"/>
          <w:szCs w:val="32"/>
        </w:rPr>
        <w:t>，房地产业增长</w:t>
      </w:r>
      <w:r>
        <w:rPr>
          <w:rFonts w:ascii="Times New Roman" w:eastAsia="方正仿宋_GBK" w:hAnsi="Times New Roman" w:hint="eastAsia"/>
          <w:bCs/>
          <w:sz w:val="32"/>
          <w:szCs w:val="32"/>
        </w:rPr>
        <w:t>3.6%</w:t>
      </w:r>
      <w:r>
        <w:rPr>
          <w:rFonts w:ascii="Times New Roman" w:eastAsia="方正仿宋_GBK" w:hAnsi="Times New Roman" w:hint="eastAsia"/>
          <w:bCs/>
          <w:sz w:val="32"/>
          <w:szCs w:val="32"/>
        </w:rPr>
        <w:t>。</w:t>
      </w:r>
      <w:r>
        <w:rPr>
          <w:rFonts w:ascii="Times New Roman" w:eastAsia="方正仿宋_GBK" w:hAnsi="Times New Roman"/>
          <w:bCs/>
          <w:sz w:val="32"/>
          <w:szCs w:val="32"/>
        </w:rPr>
        <w:t>1</w:t>
      </w:r>
      <w:r>
        <w:rPr>
          <w:rFonts w:ascii="Times New Roman" w:eastAsia="方正仿宋_GBK" w:hAnsi="Times New Roman"/>
          <w:sz w:val="32"/>
          <w:szCs w:val="32"/>
        </w:rPr>
        <w:t>—</w:t>
      </w:r>
      <w:r>
        <w:rPr>
          <w:rFonts w:ascii="Times New Roman" w:eastAsia="方正仿宋_GBK" w:hAnsi="Times New Roman"/>
          <w:bCs/>
          <w:sz w:val="32"/>
          <w:szCs w:val="32"/>
        </w:rPr>
        <w:t>11</w:t>
      </w:r>
      <w:r>
        <w:rPr>
          <w:rFonts w:ascii="Times New Roman" w:eastAsia="方正仿宋_GBK" w:hAnsi="Times New Roman" w:hint="eastAsia"/>
          <w:bCs/>
          <w:sz w:val="32"/>
          <w:szCs w:val="32"/>
        </w:rPr>
        <w:t>月</w:t>
      </w:r>
      <w:r>
        <w:rPr>
          <w:rFonts w:ascii="Times New Roman" w:eastAsia="方正仿宋_GBK" w:hAnsi="Times New Roman" w:hint="eastAsia"/>
          <w:sz w:val="32"/>
          <w:szCs w:val="32"/>
        </w:rPr>
        <w:t>，全县规模以上服务业实现营业收入</w:t>
      </w:r>
      <w:r>
        <w:rPr>
          <w:rFonts w:ascii="Times New Roman" w:eastAsia="方正仿宋_GBK" w:hAnsi="Times New Roman" w:hint="eastAsia"/>
          <w:sz w:val="32"/>
          <w:szCs w:val="32"/>
        </w:rPr>
        <w:t>11.3</w:t>
      </w:r>
      <w:r>
        <w:rPr>
          <w:rFonts w:ascii="Times New Roman" w:eastAsia="方正仿宋_GBK" w:hAnsi="Times New Roman" w:hint="eastAsia"/>
          <w:sz w:val="32"/>
          <w:szCs w:val="32"/>
        </w:rPr>
        <w:t>亿元，同比增长</w:t>
      </w:r>
      <w:r>
        <w:rPr>
          <w:rFonts w:ascii="Times New Roman" w:eastAsia="方正仿宋_GBK" w:hAnsi="Times New Roman" w:hint="eastAsia"/>
          <w:sz w:val="32"/>
          <w:szCs w:val="32"/>
        </w:rPr>
        <w:t>9.6</w:t>
      </w:r>
      <w:r>
        <w:rPr>
          <w:rFonts w:ascii="Times New Roman" w:eastAsia="方正仿宋_GBK" w:hAnsi="Times New Roman"/>
          <w:sz w:val="32"/>
          <w:szCs w:val="32"/>
        </w:rPr>
        <w:t>%</w:t>
      </w:r>
      <w:r>
        <w:rPr>
          <w:rFonts w:ascii="Times New Roman" w:eastAsia="方正仿宋_GBK" w:hAnsi="Times New Roman" w:hint="eastAsia"/>
          <w:sz w:val="32"/>
          <w:szCs w:val="32"/>
        </w:rPr>
        <w:t>，高于全市</w:t>
      </w:r>
      <w:r>
        <w:rPr>
          <w:rFonts w:ascii="Times New Roman" w:eastAsia="方正仿宋_GBK" w:hAnsi="Times New Roman" w:hint="eastAsia"/>
          <w:sz w:val="32"/>
          <w:szCs w:val="32"/>
        </w:rPr>
        <w:t>10.9</w:t>
      </w:r>
      <w:r>
        <w:rPr>
          <w:rFonts w:ascii="Times New Roman" w:eastAsia="方正仿宋_GBK" w:hAnsi="Times New Roman" w:hint="eastAsia"/>
          <w:sz w:val="32"/>
          <w:szCs w:val="32"/>
        </w:rPr>
        <w:t>个百分点。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2022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年全县规模以上服务业八个行业门类营业收入增速均实现正增长，</w:t>
      </w:r>
      <w:r>
        <w:rPr>
          <w:rFonts w:ascii="Times New Roman" w:eastAsia="方正仿宋_GBK" w:hAnsi="Times New Roman" w:hint="eastAsia"/>
          <w:sz w:val="32"/>
          <w:szCs w:val="32"/>
        </w:rPr>
        <w:t>其中，交通运输、仓储和邮政业营业收入占比最高，实现营业收入</w:t>
      </w:r>
      <w:r>
        <w:rPr>
          <w:rFonts w:ascii="Times New Roman" w:eastAsia="方正仿宋_GBK" w:hAnsi="Times New Roman" w:hint="eastAsia"/>
          <w:sz w:val="32"/>
          <w:szCs w:val="32"/>
        </w:rPr>
        <w:t>5.6</w:t>
      </w:r>
      <w:r>
        <w:rPr>
          <w:rFonts w:ascii="Times New Roman" w:eastAsia="方正仿宋_GBK" w:hAnsi="Times New Roman"/>
          <w:sz w:val="32"/>
          <w:szCs w:val="32"/>
        </w:rPr>
        <w:t>亿元，</w:t>
      </w:r>
      <w:r>
        <w:rPr>
          <w:rFonts w:ascii="Times New Roman" w:eastAsia="方正仿宋_GBK" w:hAnsi="Times New Roman" w:hint="eastAsia"/>
          <w:sz w:val="32"/>
          <w:szCs w:val="32"/>
        </w:rPr>
        <w:t>增长</w:t>
      </w:r>
      <w:r>
        <w:rPr>
          <w:rFonts w:ascii="Times New Roman" w:eastAsia="方正仿宋_GBK" w:hAnsi="Times New Roman" w:hint="eastAsia"/>
          <w:sz w:val="32"/>
          <w:szCs w:val="32"/>
        </w:rPr>
        <w:t>6.3</w:t>
      </w:r>
      <w:r>
        <w:rPr>
          <w:rFonts w:ascii="Times New Roman" w:eastAsia="方正仿宋_GBK" w:hAnsi="Times New Roman"/>
          <w:sz w:val="32"/>
          <w:szCs w:val="32"/>
        </w:rPr>
        <w:t>%</w:t>
      </w:r>
      <w:r>
        <w:rPr>
          <w:rFonts w:ascii="Times New Roman" w:eastAsia="方正仿宋_GBK" w:hAnsi="Times New Roman" w:hint="eastAsia"/>
          <w:sz w:val="32"/>
          <w:szCs w:val="32"/>
        </w:rPr>
        <w:t>；租赁和商务服务业营业收入</w:t>
      </w:r>
      <w:r>
        <w:rPr>
          <w:rFonts w:ascii="Times New Roman" w:eastAsia="方正仿宋_GBK" w:hAnsi="Times New Roman" w:hint="eastAsia"/>
          <w:sz w:val="32"/>
          <w:szCs w:val="32"/>
        </w:rPr>
        <w:t>1.9</w:t>
      </w:r>
      <w:r>
        <w:rPr>
          <w:rFonts w:ascii="Times New Roman" w:eastAsia="方正仿宋_GBK" w:hAnsi="Times New Roman"/>
          <w:sz w:val="32"/>
          <w:szCs w:val="32"/>
        </w:rPr>
        <w:t>亿元，</w:t>
      </w:r>
      <w:r>
        <w:rPr>
          <w:rFonts w:ascii="Times New Roman" w:eastAsia="方正仿宋_GBK" w:hAnsi="Times New Roman" w:hint="eastAsia"/>
          <w:sz w:val="32"/>
          <w:szCs w:val="32"/>
        </w:rPr>
        <w:t>增长</w:t>
      </w:r>
      <w:r>
        <w:rPr>
          <w:rFonts w:ascii="Times New Roman" w:eastAsia="方正仿宋_GBK" w:hAnsi="Times New Roman" w:hint="eastAsia"/>
          <w:sz w:val="32"/>
          <w:szCs w:val="32"/>
        </w:rPr>
        <w:t>21.8%</w:t>
      </w:r>
      <w:r>
        <w:rPr>
          <w:rFonts w:ascii="Times New Roman" w:eastAsia="方正仿宋_GBK" w:hAnsi="Times New Roman"/>
          <w:sz w:val="32"/>
          <w:szCs w:val="32"/>
        </w:rPr>
        <w:t>。</w:t>
      </w:r>
    </w:p>
    <w:p w:rsidR="00BA7656" w:rsidRDefault="00BA7656" w:rsidP="00BA7656">
      <w:pPr>
        <w:ind w:firstLineChars="200" w:firstLine="640"/>
        <w:rPr>
          <w:rFonts w:ascii="Times New Roman" w:eastAsia="方正仿宋_GBK" w:hAnsi="Times New Roman"/>
          <w:sz w:val="32"/>
          <w:szCs w:val="32"/>
          <w:highlight w:val="yellow"/>
        </w:rPr>
      </w:pPr>
      <w:r>
        <w:rPr>
          <w:rFonts w:ascii="Times New Roman" w:eastAsia="方正楷体_GBK" w:hAnsi="Times New Roman" w:hint="eastAsia"/>
          <w:sz w:val="32"/>
          <w:szCs w:val="32"/>
          <w:lang/>
        </w:rPr>
        <w:t>四是</w:t>
      </w:r>
      <w:r>
        <w:rPr>
          <w:rFonts w:ascii="Times New Roman" w:eastAsia="方正楷体_GBK" w:hAnsi="Times New Roman"/>
          <w:sz w:val="32"/>
          <w:szCs w:val="32"/>
          <w:lang/>
        </w:rPr>
        <w:t>投资增速总体平稳。</w:t>
      </w:r>
      <w:r>
        <w:rPr>
          <w:rFonts w:ascii="Times New Roman" w:eastAsia="方正仿宋_GBK" w:hAnsi="Times New Roman" w:hint="eastAsia"/>
          <w:sz w:val="32"/>
          <w:szCs w:val="32"/>
        </w:rPr>
        <w:t>2022</w:t>
      </w:r>
      <w:r>
        <w:rPr>
          <w:rFonts w:ascii="Times New Roman" w:eastAsia="方正仿宋_GBK" w:hAnsi="Times New Roman" w:hint="eastAsia"/>
          <w:sz w:val="32"/>
          <w:szCs w:val="32"/>
        </w:rPr>
        <w:t>年，全县</w:t>
      </w:r>
      <w:r>
        <w:rPr>
          <w:rFonts w:ascii="Times New Roman" w:eastAsia="方正仿宋_GBK" w:hAnsi="Times New Roman"/>
          <w:sz w:val="32"/>
          <w:szCs w:val="32"/>
        </w:rPr>
        <w:t>固定资产投资</w:t>
      </w:r>
      <w:r>
        <w:rPr>
          <w:rFonts w:ascii="Times New Roman" w:eastAsia="方正仿宋_GBK" w:hAnsi="Times New Roman" w:hint="eastAsia"/>
          <w:sz w:val="32"/>
          <w:szCs w:val="32"/>
        </w:rPr>
        <w:t>总额</w:t>
      </w:r>
      <w:r>
        <w:rPr>
          <w:rFonts w:ascii="Times New Roman" w:eastAsia="方正仿宋_GBK" w:hAnsi="Times New Roman"/>
          <w:sz w:val="32"/>
          <w:szCs w:val="32"/>
        </w:rPr>
        <w:t>同比增长</w:t>
      </w:r>
      <w:r>
        <w:rPr>
          <w:rFonts w:ascii="Times New Roman" w:eastAsia="方正仿宋_GBK" w:hAnsi="Times New Roman" w:hint="eastAsia"/>
          <w:sz w:val="32"/>
          <w:szCs w:val="32"/>
        </w:rPr>
        <w:t>10.2</w:t>
      </w:r>
      <w:r>
        <w:rPr>
          <w:rFonts w:ascii="Times New Roman" w:eastAsia="方正仿宋_GBK" w:hAnsi="Times New Roman"/>
          <w:sz w:val="32"/>
          <w:szCs w:val="32"/>
        </w:rPr>
        <w:t>%</w:t>
      </w:r>
      <w:r>
        <w:rPr>
          <w:rFonts w:ascii="Times New Roman" w:eastAsia="方正仿宋_GBK" w:hAnsi="Times New Roman"/>
          <w:sz w:val="32"/>
          <w:szCs w:val="32"/>
        </w:rPr>
        <w:t>。</w:t>
      </w:r>
      <w:r>
        <w:rPr>
          <w:rFonts w:ascii="Times New Roman" w:eastAsia="方正仿宋_GBK" w:hAnsi="Times New Roman" w:hint="eastAsia"/>
          <w:sz w:val="32"/>
          <w:szCs w:val="32"/>
        </w:rPr>
        <w:t>其中，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全县新入库投资项目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136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个，占全部项目个数比重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57.6%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，计划总投资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57.8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亿元，占全部项目计划总投资比重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23.1%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，新入库项目本年完成的投资占全部投资比重达到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45.9%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。</w:t>
      </w:r>
      <w:r>
        <w:rPr>
          <w:rFonts w:ascii="Times New Roman" w:eastAsia="方正仿宋_GBK" w:hAnsi="方正仿宋_GBK" w:cs="Times New Roman"/>
          <w:spacing w:val="-8"/>
          <w:sz w:val="32"/>
          <w:szCs w:val="32"/>
        </w:rPr>
        <w:t>分领域看，工业投资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同比</w:t>
      </w:r>
      <w:r>
        <w:rPr>
          <w:rFonts w:ascii="Times New Roman" w:eastAsia="方正仿宋_GBK" w:hAnsi="方正仿宋_GBK" w:cs="Times New Roman"/>
          <w:spacing w:val="-8"/>
          <w:sz w:val="32"/>
          <w:szCs w:val="32"/>
        </w:rPr>
        <w:t>增长</w:t>
      </w:r>
      <w:r>
        <w:rPr>
          <w:rFonts w:ascii="Times New Roman" w:eastAsia="方正仿宋_GBK" w:hAnsi="Times New Roman" w:cs="Times New Roman" w:hint="eastAsia"/>
          <w:spacing w:val="-8"/>
          <w:sz w:val="32"/>
          <w:szCs w:val="32"/>
        </w:rPr>
        <w:t>29.8</w:t>
      </w:r>
      <w:r>
        <w:rPr>
          <w:rFonts w:ascii="Times New Roman" w:eastAsia="方正仿宋_GBK" w:hAnsi="Times New Roman" w:cs="Times New Roman"/>
          <w:spacing w:val="-8"/>
          <w:sz w:val="32"/>
          <w:szCs w:val="32"/>
        </w:rPr>
        <w:t>%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；</w:t>
      </w:r>
      <w:r>
        <w:rPr>
          <w:rFonts w:ascii="Times New Roman" w:eastAsia="方正仿宋_GBK" w:hAnsi="方正仿宋_GBK" w:cs="Times New Roman"/>
          <w:spacing w:val="-8"/>
          <w:sz w:val="32"/>
          <w:szCs w:val="32"/>
        </w:rPr>
        <w:t>房地产投资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同比</w:t>
      </w:r>
      <w:r>
        <w:rPr>
          <w:rFonts w:ascii="Times New Roman" w:eastAsia="方正仿宋_GBK" w:hAnsi="方正仿宋_GBK" w:cs="Times New Roman"/>
          <w:spacing w:val="-8"/>
          <w:sz w:val="32"/>
          <w:szCs w:val="32"/>
        </w:rPr>
        <w:t>增长</w:t>
      </w:r>
      <w:r>
        <w:rPr>
          <w:rFonts w:ascii="Times New Roman" w:eastAsia="方正仿宋_GBK" w:hAnsi="Times New Roman" w:cs="Times New Roman" w:hint="eastAsia"/>
          <w:spacing w:val="-8"/>
          <w:sz w:val="32"/>
          <w:szCs w:val="32"/>
        </w:rPr>
        <w:t>2.7</w:t>
      </w:r>
      <w:r>
        <w:rPr>
          <w:rFonts w:ascii="Times New Roman" w:eastAsia="方正仿宋_GBK" w:hAnsi="Times New Roman" w:cs="Times New Roman"/>
          <w:spacing w:val="-8"/>
          <w:sz w:val="32"/>
          <w:szCs w:val="32"/>
        </w:rPr>
        <w:t>%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。分项目规模看，大项目支撑作用显著。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2022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年，全县计划总投资亿元以上列统项目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50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个，比上年增加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4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个；亿元以上项目完成投资比上年增长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10.3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亿元，占全县投资比重比上年增加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4</w:t>
      </w:r>
      <w:r>
        <w:rPr>
          <w:rFonts w:ascii="Times New Roman" w:eastAsia="方正仿宋_GBK" w:hAnsi="方正仿宋_GBK" w:cs="Times New Roman" w:hint="eastAsia"/>
          <w:spacing w:val="-8"/>
          <w:sz w:val="32"/>
          <w:szCs w:val="32"/>
        </w:rPr>
        <w:t>个百分点。</w:t>
      </w:r>
    </w:p>
    <w:p w:rsidR="00BA7656" w:rsidRDefault="00BA7656" w:rsidP="00BA7656">
      <w:pPr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楷体_GBK" w:hAnsi="Times New Roman" w:hint="eastAsia"/>
          <w:sz w:val="32"/>
          <w:szCs w:val="32"/>
          <w:lang/>
        </w:rPr>
        <w:t>五是建筑业增势良好。</w:t>
      </w:r>
      <w:r>
        <w:rPr>
          <w:rFonts w:ascii="Times New Roman" w:eastAsia="方正仿宋_GBK" w:hAnsi="Times New Roman" w:hint="eastAsia"/>
          <w:sz w:val="32"/>
          <w:szCs w:val="32"/>
        </w:rPr>
        <w:t>全县建筑业签订合同额</w:t>
      </w:r>
      <w:r>
        <w:rPr>
          <w:rFonts w:ascii="Times New Roman" w:eastAsia="方正仿宋_GBK" w:hAnsi="Times New Roman" w:hint="eastAsia"/>
          <w:sz w:val="32"/>
          <w:szCs w:val="32"/>
        </w:rPr>
        <w:t>254.8</w:t>
      </w:r>
      <w:r>
        <w:rPr>
          <w:rFonts w:ascii="Times New Roman" w:eastAsia="方正仿宋_GBK" w:hAnsi="Times New Roman" w:hint="eastAsia"/>
          <w:sz w:val="32"/>
          <w:szCs w:val="32"/>
        </w:rPr>
        <w:t>亿元，增长</w:t>
      </w:r>
      <w:r>
        <w:rPr>
          <w:rFonts w:ascii="Times New Roman" w:eastAsia="方正仿宋_GBK" w:hAnsi="Times New Roman" w:hint="eastAsia"/>
          <w:sz w:val="32"/>
          <w:szCs w:val="32"/>
        </w:rPr>
        <w:t>14.1%</w:t>
      </w:r>
      <w:r>
        <w:rPr>
          <w:rFonts w:ascii="Times New Roman" w:eastAsia="方正仿宋_GBK" w:hAnsi="Times New Roman" w:hint="eastAsia"/>
          <w:sz w:val="32"/>
          <w:szCs w:val="32"/>
        </w:rPr>
        <w:t>，其中本年新签合同</w:t>
      </w:r>
      <w:r>
        <w:rPr>
          <w:rFonts w:ascii="Times New Roman" w:eastAsia="方正仿宋_GBK" w:hAnsi="Times New Roman" w:hint="eastAsia"/>
          <w:sz w:val="32"/>
          <w:szCs w:val="32"/>
        </w:rPr>
        <w:t>229.3</w:t>
      </w:r>
      <w:r>
        <w:rPr>
          <w:rFonts w:ascii="Times New Roman" w:eastAsia="方正仿宋_GBK" w:hAnsi="Times New Roman" w:hint="eastAsia"/>
          <w:sz w:val="32"/>
          <w:szCs w:val="32"/>
        </w:rPr>
        <w:t>亿元，占比达到</w:t>
      </w:r>
      <w:r>
        <w:rPr>
          <w:rFonts w:ascii="Times New Roman" w:eastAsia="方正仿宋_GBK" w:hAnsi="Times New Roman" w:hint="eastAsia"/>
          <w:sz w:val="32"/>
          <w:szCs w:val="32"/>
        </w:rPr>
        <w:lastRenderedPageBreak/>
        <w:t>90%</w:t>
      </w:r>
      <w:r>
        <w:rPr>
          <w:rFonts w:ascii="Times New Roman" w:eastAsia="方正仿宋_GBK" w:hAnsi="Times New Roman" w:hint="eastAsia"/>
          <w:sz w:val="32"/>
          <w:szCs w:val="32"/>
        </w:rPr>
        <w:t>，增长</w:t>
      </w:r>
      <w:r>
        <w:rPr>
          <w:rFonts w:ascii="Times New Roman" w:eastAsia="方正仿宋_GBK" w:hAnsi="Times New Roman" w:hint="eastAsia"/>
          <w:sz w:val="32"/>
          <w:szCs w:val="32"/>
        </w:rPr>
        <w:t>14.8%</w:t>
      </w:r>
      <w:r>
        <w:rPr>
          <w:rFonts w:ascii="Times New Roman" w:eastAsia="方正仿宋_GBK" w:hAnsi="Times New Roman" w:hint="eastAsia"/>
          <w:sz w:val="32"/>
          <w:szCs w:val="32"/>
        </w:rPr>
        <w:t>。全县建筑业完成总产值</w:t>
      </w:r>
      <w:r>
        <w:rPr>
          <w:rFonts w:ascii="Times New Roman" w:eastAsia="方正仿宋_GBK" w:hAnsi="Times New Roman" w:hint="eastAsia"/>
          <w:sz w:val="32"/>
          <w:szCs w:val="32"/>
        </w:rPr>
        <w:t>225.0</w:t>
      </w:r>
      <w:r>
        <w:rPr>
          <w:rFonts w:ascii="Times New Roman" w:eastAsia="方正仿宋_GBK" w:hAnsi="Times New Roman" w:hint="eastAsia"/>
          <w:sz w:val="32"/>
          <w:szCs w:val="32"/>
        </w:rPr>
        <w:t>亿元，增长</w:t>
      </w:r>
      <w:r>
        <w:rPr>
          <w:rFonts w:ascii="Times New Roman" w:eastAsia="方正仿宋_GBK" w:hAnsi="Times New Roman" w:hint="eastAsia"/>
          <w:sz w:val="32"/>
          <w:szCs w:val="32"/>
        </w:rPr>
        <w:t>11.1%</w:t>
      </w:r>
      <w:r>
        <w:rPr>
          <w:rFonts w:ascii="Times New Roman" w:eastAsia="方正仿宋_GBK" w:hAnsi="Times New Roman" w:hint="eastAsia"/>
          <w:sz w:val="32"/>
          <w:szCs w:val="32"/>
        </w:rPr>
        <w:t>。实现建筑业增加值</w:t>
      </w:r>
      <w:r>
        <w:rPr>
          <w:rFonts w:ascii="Times New Roman" w:eastAsia="方正仿宋_GBK" w:hAnsi="Times New Roman" w:hint="eastAsia"/>
          <w:sz w:val="32"/>
          <w:szCs w:val="32"/>
        </w:rPr>
        <w:t>86.8</w:t>
      </w:r>
      <w:r>
        <w:rPr>
          <w:rFonts w:ascii="Times New Roman" w:eastAsia="方正仿宋_GBK" w:hAnsi="Times New Roman" w:hint="eastAsia"/>
          <w:sz w:val="32"/>
          <w:szCs w:val="32"/>
        </w:rPr>
        <w:t>亿元，增长</w:t>
      </w:r>
      <w:r>
        <w:rPr>
          <w:rFonts w:ascii="Times New Roman" w:eastAsia="方正仿宋_GBK" w:hAnsi="Times New Roman" w:hint="eastAsia"/>
          <w:sz w:val="32"/>
          <w:szCs w:val="32"/>
        </w:rPr>
        <w:t>7.1%</w:t>
      </w:r>
      <w:r>
        <w:rPr>
          <w:rFonts w:ascii="Times New Roman" w:eastAsia="方正仿宋_GBK" w:hAnsi="Times New Roman" w:hint="eastAsia"/>
          <w:sz w:val="32"/>
          <w:szCs w:val="32"/>
        </w:rPr>
        <w:t>，建筑业增加值占</w:t>
      </w:r>
      <w:r>
        <w:rPr>
          <w:rFonts w:ascii="Times New Roman" w:eastAsia="方正仿宋_GBK" w:hAnsi="Times New Roman" w:hint="eastAsia"/>
          <w:sz w:val="32"/>
          <w:szCs w:val="32"/>
        </w:rPr>
        <w:t>GDP</w:t>
      </w:r>
      <w:r>
        <w:rPr>
          <w:rFonts w:ascii="Times New Roman" w:eastAsia="方正仿宋_GBK" w:hAnsi="Times New Roman" w:hint="eastAsia"/>
          <w:sz w:val="32"/>
          <w:szCs w:val="32"/>
        </w:rPr>
        <w:t>比重</w:t>
      </w:r>
      <w:r>
        <w:rPr>
          <w:rFonts w:ascii="Times New Roman" w:eastAsia="方正仿宋_GBK" w:hAnsi="Times New Roman" w:hint="eastAsia"/>
          <w:sz w:val="32"/>
          <w:szCs w:val="32"/>
        </w:rPr>
        <w:t>22.2%</w:t>
      </w:r>
      <w:r>
        <w:rPr>
          <w:rFonts w:ascii="Times New Roman" w:eastAsia="方正仿宋_GBK" w:hAnsi="Times New Roman" w:hint="eastAsia"/>
          <w:sz w:val="32"/>
          <w:szCs w:val="32"/>
        </w:rPr>
        <w:t>，拉动全县</w:t>
      </w:r>
      <w:r>
        <w:rPr>
          <w:rFonts w:ascii="Times New Roman" w:eastAsia="方正仿宋_GBK" w:hAnsi="Times New Roman" w:hint="eastAsia"/>
          <w:sz w:val="32"/>
          <w:szCs w:val="32"/>
        </w:rPr>
        <w:t>GDP</w:t>
      </w:r>
      <w:r>
        <w:rPr>
          <w:rFonts w:ascii="Times New Roman" w:eastAsia="方正仿宋_GBK" w:hAnsi="Times New Roman" w:hint="eastAsia"/>
          <w:sz w:val="32"/>
          <w:szCs w:val="32"/>
        </w:rPr>
        <w:t>增长</w:t>
      </w:r>
      <w:r>
        <w:rPr>
          <w:rFonts w:ascii="Times New Roman" w:eastAsia="方正仿宋_GBK" w:hAnsi="Times New Roman" w:hint="eastAsia"/>
          <w:sz w:val="32"/>
          <w:szCs w:val="32"/>
        </w:rPr>
        <w:t>1.5</w:t>
      </w:r>
      <w:r>
        <w:rPr>
          <w:rFonts w:ascii="Times New Roman" w:eastAsia="方正仿宋_GBK" w:hAnsi="Times New Roman" w:hint="eastAsia"/>
          <w:sz w:val="32"/>
          <w:szCs w:val="32"/>
        </w:rPr>
        <w:t>个百分点。</w:t>
      </w:r>
    </w:p>
    <w:p w:rsidR="00BA7656" w:rsidRDefault="00BA7656" w:rsidP="00BA7656">
      <w:pPr>
        <w:ind w:firstLineChars="200" w:firstLine="640"/>
        <w:rPr>
          <w:rFonts w:ascii="Times New Roman" w:eastAsia="方正仿宋_GBK" w:hAnsi="Times New Roman"/>
          <w:spacing w:val="3"/>
          <w:sz w:val="32"/>
          <w:szCs w:val="32"/>
        </w:rPr>
      </w:pPr>
      <w:r>
        <w:rPr>
          <w:rFonts w:ascii="Times New Roman" w:eastAsia="方正楷体_GBK" w:hAnsi="Times New Roman" w:hint="eastAsia"/>
          <w:sz w:val="32"/>
          <w:szCs w:val="32"/>
          <w:lang/>
        </w:rPr>
        <w:t>六是消费市场持续活跃。</w:t>
      </w:r>
      <w:r>
        <w:rPr>
          <w:rFonts w:ascii="Times New Roman" w:eastAsia="方正仿宋_GBK" w:hAnsi="Times New Roman"/>
          <w:spacing w:val="3"/>
          <w:sz w:val="32"/>
          <w:szCs w:val="32"/>
        </w:rPr>
        <w:t>202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2</w:t>
      </w:r>
      <w:r>
        <w:rPr>
          <w:rFonts w:ascii="Times New Roman" w:eastAsia="方正仿宋_GBK" w:hAnsi="Times New Roman"/>
          <w:spacing w:val="3"/>
          <w:sz w:val="32"/>
          <w:szCs w:val="32"/>
        </w:rPr>
        <w:t>年，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全县</w:t>
      </w:r>
      <w:r>
        <w:rPr>
          <w:rFonts w:ascii="Times New Roman" w:eastAsia="方正仿宋_GBK" w:hAnsi="Times New Roman"/>
          <w:spacing w:val="3"/>
          <w:sz w:val="32"/>
          <w:szCs w:val="32"/>
        </w:rPr>
        <w:t>实现社会消费品零售总额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232.56</w:t>
      </w:r>
      <w:r>
        <w:rPr>
          <w:rFonts w:ascii="Times New Roman" w:eastAsia="方正仿宋_GBK" w:hAnsi="Times New Roman"/>
          <w:spacing w:val="3"/>
          <w:sz w:val="32"/>
          <w:szCs w:val="32"/>
        </w:rPr>
        <w:t>亿元，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同比增长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2.4</w:t>
      </w:r>
      <w:r>
        <w:rPr>
          <w:rFonts w:ascii="Times New Roman" w:eastAsia="方正仿宋_GBK" w:hAnsi="Times New Roman"/>
          <w:spacing w:val="3"/>
          <w:sz w:val="32"/>
          <w:szCs w:val="32"/>
        </w:rPr>
        <w:t>%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，高于全国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2.6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个百分点，高于全市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2.7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个百分点。</w:t>
      </w:r>
      <w:r>
        <w:rPr>
          <w:rFonts w:ascii="Times New Roman" w:eastAsia="方正仿宋_GBK" w:hAnsi="Times New Roman"/>
          <w:spacing w:val="3"/>
          <w:sz w:val="32"/>
          <w:szCs w:val="32"/>
        </w:rPr>
        <w:t>限上单位零售额继续回升，实现社会消费品零售总额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47.90</w:t>
      </w:r>
      <w:r>
        <w:rPr>
          <w:rFonts w:ascii="Times New Roman" w:eastAsia="方正仿宋_GBK" w:hAnsi="Times New Roman"/>
          <w:spacing w:val="3"/>
          <w:sz w:val="32"/>
          <w:szCs w:val="32"/>
        </w:rPr>
        <w:t>亿元，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同比</w:t>
      </w:r>
      <w:r>
        <w:rPr>
          <w:rFonts w:ascii="Times New Roman" w:eastAsia="方正仿宋_GBK" w:hAnsi="Times New Roman"/>
          <w:spacing w:val="3"/>
          <w:sz w:val="32"/>
          <w:szCs w:val="32"/>
        </w:rPr>
        <w:t>增长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7.4</w:t>
      </w:r>
      <w:r>
        <w:rPr>
          <w:rFonts w:ascii="Times New Roman" w:eastAsia="方正仿宋_GBK" w:hAnsi="Times New Roman"/>
          <w:spacing w:val="3"/>
          <w:sz w:val="32"/>
          <w:szCs w:val="32"/>
        </w:rPr>
        <w:t>%</w:t>
      </w:r>
      <w:r>
        <w:rPr>
          <w:rFonts w:ascii="Times New Roman" w:eastAsia="方正仿宋_GBK" w:hAnsi="Times New Roman"/>
          <w:spacing w:val="3"/>
          <w:sz w:val="32"/>
          <w:szCs w:val="32"/>
        </w:rPr>
        <w:t>。主要商品类别均保持较快增长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，全县</w:t>
      </w:r>
      <w:r>
        <w:rPr>
          <w:rFonts w:ascii="Times New Roman" w:eastAsia="方正仿宋_GBK" w:hAnsi="Times New Roman"/>
          <w:spacing w:val="3"/>
          <w:sz w:val="32"/>
          <w:szCs w:val="32"/>
        </w:rPr>
        <w:t>限额以上单位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18</w:t>
      </w:r>
      <w:r>
        <w:rPr>
          <w:rFonts w:ascii="Times New Roman" w:eastAsia="方正仿宋_GBK" w:hAnsi="Times New Roman"/>
          <w:spacing w:val="3"/>
          <w:sz w:val="32"/>
          <w:szCs w:val="32"/>
        </w:rPr>
        <w:t>个主要零售商品类别，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有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13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类</w:t>
      </w:r>
      <w:r>
        <w:rPr>
          <w:rFonts w:ascii="Times New Roman" w:eastAsia="方正仿宋_GBK" w:hAnsi="Times New Roman"/>
          <w:spacing w:val="3"/>
          <w:sz w:val="32"/>
          <w:szCs w:val="32"/>
        </w:rPr>
        <w:t>实现正增长，有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6</w:t>
      </w:r>
      <w:r>
        <w:rPr>
          <w:rFonts w:ascii="Times New Roman" w:eastAsia="方正仿宋_GBK" w:hAnsi="Times New Roman"/>
          <w:spacing w:val="3"/>
          <w:sz w:val="32"/>
          <w:szCs w:val="32"/>
        </w:rPr>
        <w:t>个类别增幅超过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10.0</w:t>
      </w:r>
      <w:r>
        <w:rPr>
          <w:rFonts w:ascii="Times New Roman" w:eastAsia="方正仿宋_GBK" w:hAnsi="Times New Roman"/>
          <w:spacing w:val="3"/>
          <w:sz w:val="32"/>
          <w:szCs w:val="32"/>
        </w:rPr>
        <w:t>%</w:t>
      </w:r>
      <w:r>
        <w:rPr>
          <w:rFonts w:ascii="Times New Roman" w:eastAsia="方正仿宋_GBK" w:hAnsi="Times New Roman"/>
          <w:spacing w:val="3"/>
          <w:sz w:val="32"/>
          <w:szCs w:val="32"/>
        </w:rPr>
        <w:t>，总体呈现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两</w:t>
      </w:r>
      <w:r>
        <w:rPr>
          <w:rFonts w:ascii="Times New Roman" w:eastAsia="方正仿宋_GBK" w:hAnsi="Times New Roman"/>
          <w:spacing w:val="3"/>
          <w:sz w:val="32"/>
          <w:szCs w:val="32"/>
        </w:rPr>
        <w:t>大亮点：一是基本生活用品在上年同期基数较高的基础上，依然保持增长。其中，粮油食品类同比增长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11.9</w:t>
      </w:r>
      <w:r>
        <w:rPr>
          <w:rFonts w:ascii="Times New Roman" w:eastAsia="方正仿宋_GBK" w:hAnsi="Times New Roman"/>
          <w:spacing w:val="3"/>
          <w:sz w:val="32"/>
          <w:szCs w:val="32"/>
        </w:rPr>
        <w:t>%</w:t>
      </w:r>
      <w:r>
        <w:rPr>
          <w:rFonts w:ascii="Times New Roman" w:eastAsia="方正仿宋_GBK" w:hAnsi="Times New Roman"/>
          <w:spacing w:val="3"/>
          <w:sz w:val="32"/>
          <w:szCs w:val="32"/>
        </w:rPr>
        <w:t>、饮料类同比增长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7.2</w:t>
      </w:r>
      <w:r>
        <w:rPr>
          <w:rFonts w:ascii="Times New Roman" w:eastAsia="方正仿宋_GBK" w:hAnsi="Times New Roman"/>
          <w:spacing w:val="3"/>
          <w:sz w:val="32"/>
          <w:szCs w:val="32"/>
        </w:rPr>
        <w:t>%</w:t>
      </w:r>
      <w:r>
        <w:rPr>
          <w:rFonts w:ascii="Times New Roman" w:eastAsia="方正仿宋_GBK" w:hAnsi="Times New Roman"/>
          <w:spacing w:val="3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服装鞋帽针纺织品类同比增长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18.3%</w:t>
      </w:r>
      <w:r>
        <w:rPr>
          <w:rFonts w:ascii="Times New Roman" w:eastAsia="方正仿宋_GBK" w:hAnsi="Times New Roman"/>
          <w:spacing w:val="3"/>
          <w:sz w:val="32"/>
          <w:szCs w:val="32"/>
        </w:rPr>
        <w:t>，日用品类同比增长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14.0</w:t>
      </w:r>
      <w:r>
        <w:rPr>
          <w:rFonts w:ascii="Times New Roman" w:eastAsia="方正仿宋_GBK" w:hAnsi="Times New Roman"/>
          <w:spacing w:val="3"/>
          <w:sz w:val="32"/>
          <w:szCs w:val="32"/>
        </w:rPr>
        <w:t>%</w:t>
      </w:r>
      <w:r>
        <w:rPr>
          <w:rFonts w:ascii="Times New Roman" w:eastAsia="方正仿宋_GBK" w:hAnsi="Times New Roman"/>
          <w:spacing w:val="3"/>
          <w:sz w:val="32"/>
          <w:szCs w:val="32"/>
        </w:rPr>
        <w:t>。二是品质生活用品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逐步增长，</w:t>
      </w:r>
      <w:r>
        <w:rPr>
          <w:rFonts w:ascii="Times New Roman" w:eastAsia="方正仿宋_GBK" w:hAnsi="Times New Roman"/>
          <w:spacing w:val="3"/>
          <w:sz w:val="32"/>
          <w:szCs w:val="32"/>
        </w:rPr>
        <w:t>家用电器和音像器材类同比增长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10.8</w:t>
      </w:r>
      <w:r>
        <w:rPr>
          <w:rFonts w:ascii="Times New Roman" w:eastAsia="方正仿宋_GBK" w:hAnsi="Times New Roman"/>
          <w:spacing w:val="3"/>
          <w:sz w:val="32"/>
          <w:szCs w:val="32"/>
        </w:rPr>
        <w:t>%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、汽车类同比增长</w:t>
      </w:r>
      <w:r>
        <w:rPr>
          <w:rFonts w:ascii="Times New Roman" w:eastAsia="方正仿宋_GBK" w:hAnsi="Times New Roman" w:hint="eastAsia"/>
          <w:spacing w:val="3"/>
          <w:sz w:val="32"/>
          <w:szCs w:val="32"/>
        </w:rPr>
        <w:t>7.0%</w:t>
      </w:r>
      <w:r>
        <w:rPr>
          <w:rFonts w:ascii="Times New Roman" w:eastAsia="方正仿宋_GBK" w:hAnsi="Times New Roman"/>
          <w:spacing w:val="3"/>
          <w:sz w:val="32"/>
          <w:szCs w:val="32"/>
        </w:rPr>
        <w:t>。</w:t>
      </w:r>
    </w:p>
    <w:p w:rsidR="00BA7656" w:rsidRDefault="00BA7656" w:rsidP="00BA7656">
      <w:pPr>
        <w:ind w:firstLineChars="200" w:firstLine="640"/>
        <w:rPr>
          <w:rFonts w:ascii="Times New Roman" w:eastAsia="方正楷体_GBK" w:hAnsi="Times New Roman"/>
          <w:sz w:val="32"/>
          <w:szCs w:val="32"/>
        </w:rPr>
      </w:pPr>
      <w:r>
        <w:rPr>
          <w:rFonts w:ascii="Times New Roman" w:eastAsia="方正楷体_GBK" w:hAnsi="Times New Roman" w:hint="eastAsia"/>
          <w:sz w:val="32"/>
          <w:szCs w:val="32"/>
          <w:lang/>
        </w:rPr>
        <w:t>七是居民收入稳步提高。</w:t>
      </w:r>
      <w:r>
        <w:rPr>
          <w:rFonts w:ascii="Times New Roman" w:eastAsia="方正楷体_GBK" w:hAnsi="Times New Roman" w:hint="eastAsia"/>
          <w:sz w:val="32"/>
          <w:szCs w:val="32"/>
          <w:lang/>
        </w:rPr>
        <w:t>2022</w:t>
      </w:r>
      <w:r>
        <w:rPr>
          <w:rFonts w:ascii="Times New Roman" w:eastAsia="方正楷体_GBK" w:hAnsi="Times New Roman" w:hint="eastAsia"/>
          <w:sz w:val="32"/>
          <w:szCs w:val="32"/>
          <w:lang/>
        </w:rPr>
        <w:t>年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全年居民人均可支配收入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30324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元，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同比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增长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7.8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%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。其中，城镇常住居民人均可支配收入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41728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元，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同比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增长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5.3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%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；农村常住居民人均可支配收入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18829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元，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同比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增长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7.1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%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。农村居民收入增幅快于城镇居民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1.8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个百分点，城乡居民人均收入比值</w:t>
      </w:r>
      <w:r>
        <w:rPr>
          <w:rFonts w:ascii="Times New Roman" w:eastAsia="方正仿宋_GBK" w:hAnsi="Times New Roman" w:hint="eastAsia"/>
          <w:color w:val="000000"/>
          <w:sz w:val="32"/>
          <w:szCs w:val="32"/>
          <w:shd w:val="clear" w:color="auto" w:fill="FFFFFF"/>
        </w:rPr>
        <w:t>2.22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：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1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，比上年同期缩小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0.03</w:t>
      </w:r>
      <w:r>
        <w:rPr>
          <w:rFonts w:ascii="Times New Roman" w:eastAsia="方正仿宋_GBK" w:hAnsi="Times New Roman"/>
          <w:color w:val="000000"/>
          <w:sz w:val="32"/>
          <w:szCs w:val="32"/>
          <w:shd w:val="clear" w:color="auto" w:fill="FFFFFF"/>
        </w:rPr>
        <w:t>。</w:t>
      </w:r>
    </w:p>
    <w:p w:rsidR="00BA7656" w:rsidRDefault="00BA7656" w:rsidP="00BA7656">
      <w:pPr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楷体_GBK" w:hAnsi="Times New Roman" w:hint="eastAsia"/>
          <w:sz w:val="32"/>
          <w:szCs w:val="32"/>
          <w:lang/>
        </w:rPr>
        <w:t>八是</w:t>
      </w:r>
      <w:r>
        <w:rPr>
          <w:rFonts w:ascii="Times New Roman" w:eastAsia="方正楷体_GBK" w:hAnsi="Times New Roman"/>
          <w:sz w:val="32"/>
          <w:szCs w:val="32"/>
          <w:lang/>
        </w:rPr>
        <w:t>财税金融运行稳健。</w:t>
      </w:r>
      <w:r>
        <w:rPr>
          <w:rFonts w:ascii="Times New Roman" w:eastAsia="方正仿宋_GBK" w:hAnsi="Times New Roman"/>
          <w:sz w:val="32"/>
          <w:szCs w:val="32"/>
          <w:lang/>
        </w:rPr>
        <w:t>2</w:t>
      </w:r>
      <w:r>
        <w:rPr>
          <w:rFonts w:ascii="Times New Roman" w:eastAsia="方正仿宋_GBK" w:hAnsi="Times New Roman"/>
          <w:sz w:val="32"/>
          <w:szCs w:val="32"/>
        </w:rPr>
        <w:t>02</w:t>
      </w:r>
      <w:r>
        <w:rPr>
          <w:rFonts w:ascii="Times New Roman" w:eastAsia="方正仿宋_GBK" w:hAnsi="Times New Roman" w:hint="eastAsia"/>
          <w:sz w:val="32"/>
          <w:szCs w:val="32"/>
        </w:rPr>
        <w:t>2</w:t>
      </w:r>
      <w:r>
        <w:rPr>
          <w:rFonts w:ascii="Times New Roman" w:eastAsia="方正仿宋_GBK" w:hAnsi="Times New Roman"/>
          <w:sz w:val="32"/>
          <w:szCs w:val="32"/>
        </w:rPr>
        <w:t>年，</w:t>
      </w:r>
      <w:r>
        <w:rPr>
          <w:rFonts w:ascii="Times New Roman" w:eastAsia="方正仿宋_GBK" w:hAnsi="Times New Roman" w:hint="eastAsia"/>
          <w:sz w:val="32"/>
          <w:szCs w:val="32"/>
        </w:rPr>
        <w:t>全县</w:t>
      </w:r>
      <w:r>
        <w:rPr>
          <w:rFonts w:ascii="Times New Roman" w:eastAsia="方正仿宋_GBK" w:hAnsi="Times New Roman"/>
          <w:sz w:val="32"/>
          <w:szCs w:val="32"/>
          <w:lang w:val="zh-CN"/>
        </w:rPr>
        <w:t>完成一般公共预</w:t>
      </w:r>
      <w:r>
        <w:rPr>
          <w:rFonts w:ascii="Times New Roman" w:eastAsia="方正仿宋_GBK" w:hAnsi="Times New Roman"/>
          <w:sz w:val="32"/>
          <w:szCs w:val="32"/>
          <w:lang w:val="zh-CN"/>
        </w:rPr>
        <w:lastRenderedPageBreak/>
        <w:t>算收入</w:t>
      </w:r>
      <w:r>
        <w:rPr>
          <w:rFonts w:ascii="Times New Roman" w:eastAsia="方正仿宋_GBK" w:hAnsi="Times New Roman" w:hint="eastAsia"/>
          <w:sz w:val="32"/>
          <w:szCs w:val="32"/>
        </w:rPr>
        <w:t>25.2</w:t>
      </w:r>
      <w:r>
        <w:rPr>
          <w:rFonts w:ascii="Times New Roman" w:eastAsia="方正仿宋_GBK" w:hAnsi="Times New Roman"/>
          <w:sz w:val="32"/>
          <w:szCs w:val="32"/>
          <w:lang w:val="zh-CN"/>
        </w:rPr>
        <w:t>亿元，同比增长</w:t>
      </w:r>
      <w:r>
        <w:rPr>
          <w:rFonts w:ascii="Times New Roman" w:eastAsia="方正仿宋_GBK" w:hAnsi="Times New Roman" w:hint="eastAsia"/>
          <w:sz w:val="32"/>
          <w:szCs w:val="32"/>
        </w:rPr>
        <w:t>9.2</w:t>
      </w:r>
      <w:r>
        <w:rPr>
          <w:rFonts w:ascii="Times New Roman" w:eastAsia="方正仿宋_GBK" w:hAnsi="Times New Roman"/>
          <w:sz w:val="32"/>
          <w:szCs w:val="32"/>
          <w:lang w:val="zh-CN"/>
        </w:rPr>
        <w:t>%</w:t>
      </w:r>
      <w:r>
        <w:rPr>
          <w:rFonts w:ascii="Times New Roman" w:eastAsia="方正仿宋_GBK" w:hAnsi="Times New Roman"/>
          <w:sz w:val="32"/>
          <w:szCs w:val="32"/>
          <w:lang w:val="zh-CN"/>
        </w:rPr>
        <w:t>。其中，税收收入</w:t>
      </w:r>
      <w:r>
        <w:rPr>
          <w:rFonts w:ascii="Times New Roman" w:eastAsia="方正仿宋_GBK" w:hAnsi="Times New Roman" w:hint="eastAsia"/>
          <w:sz w:val="32"/>
          <w:szCs w:val="32"/>
        </w:rPr>
        <w:t>8.0</w:t>
      </w:r>
      <w:r>
        <w:rPr>
          <w:rFonts w:ascii="Times New Roman" w:eastAsia="方正仿宋_GBK" w:hAnsi="Times New Roman"/>
          <w:sz w:val="32"/>
          <w:szCs w:val="32"/>
          <w:lang w:val="zh-CN"/>
        </w:rPr>
        <w:t>亿元，占一般公共预算收入的比重</w:t>
      </w:r>
      <w:r>
        <w:rPr>
          <w:rFonts w:ascii="Times New Roman" w:eastAsia="方正仿宋_GBK" w:hAnsi="Times New Roman" w:hint="eastAsia"/>
          <w:sz w:val="32"/>
          <w:szCs w:val="32"/>
        </w:rPr>
        <w:t>31.6</w:t>
      </w:r>
      <w:r>
        <w:rPr>
          <w:rFonts w:ascii="Times New Roman" w:eastAsia="方正仿宋_GBK" w:hAnsi="Times New Roman"/>
          <w:sz w:val="32"/>
          <w:szCs w:val="32"/>
          <w:lang w:val="zh-CN"/>
        </w:rPr>
        <w:t>%</w:t>
      </w:r>
      <w:r>
        <w:rPr>
          <w:rFonts w:ascii="Times New Roman" w:eastAsia="方正仿宋_GBK" w:hAnsi="Times New Roman"/>
          <w:sz w:val="32"/>
          <w:szCs w:val="32"/>
          <w:lang w:val="zh-CN"/>
        </w:rPr>
        <w:t>。</w:t>
      </w:r>
      <w:r>
        <w:rPr>
          <w:rFonts w:ascii="Times New Roman" w:eastAsia="方正仿宋_GBK" w:hAnsi="Times New Roman"/>
          <w:sz w:val="32"/>
          <w:szCs w:val="32"/>
        </w:rPr>
        <w:t>金融运行总体稳定。年末</w:t>
      </w:r>
      <w:r>
        <w:rPr>
          <w:rFonts w:ascii="Times New Roman" w:eastAsia="方正仿宋_GBK" w:hAnsi="Times New Roman"/>
          <w:sz w:val="32"/>
          <w:szCs w:val="32"/>
          <w:lang w:val="zh-CN"/>
        </w:rPr>
        <w:t>金融机构</w:t>
      </w:r>
      <w:r>
        <w:rPr>
          <w:rFonts w:ascii="Times New Roman" w:eastAsia="方正仿宋_GBK" w:hAnsi="Times New Roman" w:hint="eastAsia"/>
          <w:sz w:val="32"/>
          <w:szCs w:val="32"/>
        </w:rPr>
        <w:t>本外币</w:t>
      </w:r>
      <w:r>
        <w:rPr>
          <w:rFonts w:ascii="Times New Roman" w:eastAsia="方正仿宋_GBK" w:hAnsi="Times New Roman"/>
          <w:sz w:val="32"/>
          <w:szCs w:val="32"/>
          <w:lang w:val="zh-CN"/>
        </w:rPr>
        <w:t>存款余额</w:t>
      </w:r>
      <w:r>
        <w:rPr>
          <w:rFonts w:ascii="Times New Roman" w:eastAsia="方正仿宋_GBK" w:hAnsi="Times New Roman" w:hint="eastAsia"/>
          <w:sz w:val="32"/>
          <w:szCs w:val="32"/>
        </w:rPr>
        <w:t>456.4</w:t>
      </w:r>
      <w:r>
        <w:rPr>
          <w:rFonts w:ascii="Times New Roman" w:eastAsia="方正仿宋_GBK" w:hAnsi="Times New Roman"/>
          <w:sz w:val="32"/>
          <w:szCs w:val="32"/>
          <w:lang w:val="zh-CN"/>
        </w:rPr>
        <w:t>亿元，同比增长</w:t>
      </w:r>
      <w:r>
        <w:rPr>
          <w:rFonts w:ascii="Times New Roman" w:eastAsia="方正仿宋_GBK" w:hAnsi="Times New Roman" w:hint="eastAsia"/>
          <w:sz w:val="32"/>
          <w:szCs w:val="32"/>
        </w:rPr>
        <w:t>12.0</w:t>
      </w:r>
      <w:r>
        <w:rPr>
          <w:rFonts w:ascii="Times New Roman" w:eastAsia="方正仿宋_GBK" w:hAnsi="Times New Roman"/>
          <w:sz w:val="32"/>
          <w:szCs w:val="32"/>
          <w:lang w:val="zh-CN"/>
        </w:rPr>
        <w:t>%</w:t>
      </w:r>
      <w:r>
        <w:rPr>
          <w:rFonts w:ascii="Times New Roman" w:eastAsia="方正仿宋_GBK" w:hAnsi="Times New Roman" w:hint="eastAsia"/>
          <w:sz w:val="32"/>
          <w:szCs w:val="32"/>
          <w:lang w:val="zh-CN"/>
        </w:rPr>
        <w:t>，</w:t>
      </w:r>
      <w:r>
        <w:rPr>
          <w:rFonts w:ascii="Times New Roman" w:eastAsia="方正仿宋_GBK" w:hAnsi="Times New Roman" w:hint="eastAsia"/>
          <w:sz w:val="32"/>
          <w:szCs w:val="32"/>
        </w:rPr>
        <w:t>高于全市</w:t>
      </w:r>
      <w:r>
        <w:rPr>
          <w:rFonts w:ascii="Times New Roman" w:eastAsia="方正仿宋_GBK" w:hAnsi="Times New Roman" w:hint="eastAsia"/>
          <w:sz w:val="32"/>
          <w:szCs w:val="32"/>
        </w:rPr>
        <w:t>4</w:t>
      </w:r>
      <w:r>
        <w:rPr>
          <w:rFonts w:ascii="Times New Roman" w:eastAsia="方正仿宋_GBK" w:hAnsi="Times New Roman" w:hint="eastAsia"/>
          <w:sz w:val="32"/>
          <w:szCs w:val="32"/>
        </w:rPr>
        <w:t>个百分点。</w:t>
      </w:r>
      <w:r>
        <w:rPr>
          <w:rFonts w:ascii="Times New Roman" w:eastAsia="方正仿宋_GBK" w:hAnsi="Times New Roman"/>
          <w:sz w:val="32"/>
          <w:szCs w:val="32"/>
          <w:lang w:val="zh-CN"/>
        </w:rPr>
        <w:t>其中，住户存款余额</w:t>
      </w:r>
      <w:r>
        <w:rPr>
          <w:rFonts w:ascii="Times New Roman" w:eastAsia="方正仿宋_GBK" w:hAnsi="Times New Roman" w:hint="eastAsia"/>
          <w:sz w:val="32"/>
          <w:szCs w:val="32"/>
        </w:rPr>
        <w:t>395.6</w:t>
      </w:r>
      <w:r>
        <w:rPr>
          <w:rFonts w:ascii="Times New Roman" w:eastAsia="方正仿宋_GBK" w:hAnsi="Times New Roman"/>
          <w:sz w:val="32"/>
          <w:szCs w:val="32"/>
          <w:lang w:val="zh-CN"/>
        </w:rPr>
        <w:t>亿元，</w:t>
      </w:r>
      <w:r>
        <w:rPr>
          <w:rFonts w:ascii="Times New Roman" w:eastAsia="方正仿宋_GBK" w:hAnsi="Times New Roman" w:hint="eastAsia"/>
          <w:sz w:val="32"/>
          <w:szCs w:val="32"/>
        </w:rPr>
        <w:t>同比</w:t>
      </w:r>
      <w:r>
        <w:rPr>
          <w:rFonts w:ascii="Times New Roman" w:eastAsia="方正仿宋_GBK" w:hAnsi="Times New Roman"/>
          <w:sz w:val="32"/>
          <w:szCs w:val="32"/>
          <w:lang w:val="zh-CN"/>
        </w:rPr>
        <w:t>增长</w:t>
      </w:r>
      <w:r>
        <w:rPr>
          <w:rFonts w:ascii="Times New Roman" w:eastAsia="方正仿宋_GBK" w:hAnsi="Times New Roman" w:hint="eastAsia"/>
          <w:sz w:val="32"/>
          <w:szCs w:val="32"/>
        </w:rPr>
        <w:t>11.7</w:t>
      </w:r>
      <w:r>
        <w:rPr>
          <w:rFonts w:ascii="Times New Roman" w:eastAsia="方正仿宋_GBK" w:hAnsi="Times New Roman"/>
          <w:sz w:val="32"/>
          <w:szCs w:val="32"/>
          <w:lang w:val="zh-CN"/>
        </w:rPr>
        <w:t>%</w:t>
      </w:r>
      <w:r>
        <w:rPr>
          <w:rFonts w:ascii="Times New Roman" w:eastAsia="方正仿宋_GBK" w:hAnsi="Times New Roman" w:hint="eastAsia"/>
          <w:sz w:val="32"/>
          <w:szCs w:val="32"/>
          <w:lang w:val="zh-CN"/>
        </w:rPr>
        <w:t>，</w:t>
      </w:r>
      <w:r>
        <w:rPr>
          <w:rFonts w:ascii="Times New Roman" w:eastAsia="方正仿宋_GBK" w:hAnsi="Times New Roman" w:hint="eastAsia"/>
          <w:sz w:val="32"/>
          <w:szCs w:val="32"/>
        </w:rPr>
        <w:t>占存款总额的</w:t>
      </w:r>
      <w:r>
        <w:rPr>
          <w:rFonts w:ascii="Times New Roman" w:eastAsia="方正仿宋_GBK" w:hAnsi="Times New Roman" w:hint="eastAsia"/>
          <w:sz w:val="32"/>
          <w:szCs w:val="32"/>
        </w:rPr>
        <w:t>86.7%</w:t>
      </w:r>
      <w:r>
        <w:rPr>
          <w:rFonts w:ascii="Times New Roman" w:eastAsia="方正仿宋_GBK" w:hAnsi="Times New Roman"/>
          <w:sz w:val="32"/>
          <w:szCs w:val="32"/>
          <w:lang w:val="zh-CN"/>
        </w:rPr>
        <w:t>。金融机构</w:t>
      </w:r>
      <w:r>
        <w:rPr>
          <w:rFonts w:ascii="Times New Roman" w:eastAsia="方正仿宋_GBK" w:hAnsi="Times New Roman" w:hint="eastAsia"/>
          <w:sz w:val="32"/>
          <w:szCs w:val="32"/>
        </w:rPr>
        <w:t>本外币</w:t>
      </w:r>
      <w:r>
        <w:rPr>
          <w:rFonts w:ascii="Times New Roman" w:eastAsia="方正仿宋_GBK" w:hAnsi="Times New Roman"/>
          <w:sz w:val="32"/>
          <w:szCs w:val="32"/>
          <w:lang w:val="zh-CN"/>
        </w:rPr>
        <w:t>贷款余额</w:t>
      </w:r>
      <w:r>
        <w:rPr>
          <w:rFonts w:ascii="Times New Roman" w:eastAsia="方正仿宋_GBK" w:hAnsi="Times New Roman" w:hint="eastAsia"/>
          <w:sz w:val="32"/>
          <w:szCs w:val="32"/>
        </w:rPr>
        <w:t>278.6</w:t>
      </w:r>
      <w:r>
        <w:rPr>
          <w:rFonts w:ascii="Times New Roman" w:eastAsia="方正仿宋_GBK" w:hAnsi="Times New Roman"/>
          <w:sz w:val="32"/>
          <w:szCs w:val="32"/>
          <w:lang w:val="zh-CN"/>
        </w:rPr>
        <w:t>亿元，同比增长</w:t>
      </w:r>
      <w:r>
        <w:rPr>
          <w:rFonts w:ascii="Times New Roman" w:eastAsia="方正仿宋_GBK" w:hAnsi="Times New Roman" w:hint="eastAsia"/>
          <w:sz w:val="32"/>
          <w:szCs w:val="32"/>
        </w:rPr>
        <w:t>10.2</w:t>
      </w:r>
      <w:r>
        <w:rPr>
          <w:rFonts w:ascii="Times New Roman" w:eastAsia="方正仿宋_GBK" w:hAnsi="Times New Roman"/>
          <w:sz w:val="32"/>
          <w:szCs w:val="32"/>
          <w:lang w:val="zh-CN"/>
        </w:rPr>
        <w:t>%</w:t>
      </w:r>
      <w:r>
        <w:rPr>
          <w:rFonts w:ascii="Times New Roman" w:eastAsia="方正仿宋_GBK" w:hAnsi="Times New Roman" w:hint="eastAsia"/>
          <w:sz w:val="32"/>
          <w:szCs w:val="32"/>
          <w:lang w:val="zh-CN"/>
        </w:rPr>
        <w:t>，</w:t>
      </w:r>
      <w:r>
        <w:rPr>
          <w:rFonts w:ascii="Times New Roman" w:eastAsia="方正仿宋_GBK" w:hAnsi="Times New Roman" w:hint="eastAsia"/>
          <w:sz w:val="32"/>
          <w:szCs w:val="32"/>
        </w:rPr>
        <w:t>高于全市（</w:t>
      </w:r>
      <w:r>
        <w:rPr>
          <w:rFonts w:ascii="Times New Roman" w:eastAsia="方正仿宋_GBK" w:hAnsi="Times New Roman" w:hint="eastAsia"/>
          <w:sz w:val="32"/>
          <w:szCs w:val="32"/>
        </w:rPr>
        <w:t>6.7%</w:t>
      </w:r>
      <w:r>
        <w:rPr>
          <w:rFonts w:ascii="Times New Roman" w:eastAsia="方正仿宋_GBK" w:hAnsi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 w:hint="eastAsia"/>
          <w:sz w:val="32"/>
          <w:szCs w:val="32"/>
        </w:rPr>
        <w:t>3.5</w:t>
      </w:r>
      <w:r>
        <w:rPr>
          <w:rFonts w:ascii="Times New Roman" w:eastAsia="方正仿宋_GBK" w:hAnsi="Times New Roman" w:hint="eastAsia"/>
          <w:sz w:val="32"/>
          <w:szCs w:val="32"/>
        </w:rPr>
        <w:t>个百分点。从贷款主体看，单位贷款增速高于住户贷款，单位贷款</w:t>
      </w:r>
      <w:r>
        <w:rPr>
          <w:rFonts w:ascii="Times New Roman" w:eastAsia="方正仿宋_GBK" w:hAnsi="Times New Roman" w:hint="eastAsia"/>
          <w:sz w:val="32"/>
          <w:szCs w:val="32"/>
        </w:rPr>
        <w:t>170.9</w:t>
      </w:r>
      <w:r>
        <w:rPr>
          <w:rFonts w:ascii="Times New Roman" w:eastAsia="方正仿宋_GBK" w:hAnsi="Times New Roman" w:hint="eastAsia"/>
          <w:sz w:val="32"/>
          <w:szCs w:val="32"/>
        </w:rPr>
        <w:t>亿元，同比增长</w:t>
      </w:r>
      <w:r>
        <w:rPr>
          <w:rFonts w:ascii="Times New Roman" w:eastAsia="方正仿宋_GBK" w:hAnsi="Times New Roman" w:hint="eastAsia"/>
          <w:sz w:val="32"/>
          <w:szCs w:val="32"/>
        </w:rPr>
        <w:t>17.9%</w:t>
      </w:r>
      <w:r>
        <w:rPr>
          <w:rFonts w:ascii="Times New Roman" w:eastAsia="方正仿宋_GBK" w:hAnsi="Times New Roman" w:hint="eastAsia"/>
          <w:sz w:val="32"/>
          <w:szCs w:val="32"/>
        </w:rPr>
        <w:t>，占贷款总额的</w:t>
      </w:r>
      <w:r>
        <w:rPr>
          <w:rFonts w:ascii="Times New Roman" w:eastAsia="方正仿宋_GBK" w:hAnsi="Times New Roman" w:hint="eastAsia"/>
          <w:sz w:val="32"/>
          <w:szCs w:val="32"/>
        </w:rPr>
        <w:t>61.3%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:rsidR="00BA7656" w:rsidRPr="00BA7656" w:rsidRDefault="00BA7656"/>
    <w:sectPr w:rsidR="00BA7656" w:rsidRPr="00BA7656" w:rsidSect="00DC65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A7656"/>
    <w:rsid w:val="00BA7656"/>
    <w:rsid w:val="00DC6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5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326-0002</dc:creator>
  <cp:lastModifiedBy>326-0002</cp:lastModifiedBy>
  <cp:revision>1</cp:revision>
  <dcterms:created xsi:type="dcterms:W3CDTF">2023-07-06T07:58:00Z</dcterms:created>
  <dcterms:modified xsi:type="dcterms:W3CDTF">2023-07-06T08:03:00Z</dcterms:modified>
</cp:coreProperties>
</file>